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5543" w:rsidRPr="002223C5" w:rsidRDefault="004150BF" w:rsidP="009B5970">
      <w:pPr>
        <w:autoSpaceDE w:val="0"/>
        <w:autoSpaceDN w:val="0"/>
        <w:adjustRightInd w:val="0"/>
        <w:jc w:val="right"/>
        <w:rPr>
          <w:rFonts w:ascii="Book Antiqua" w:hAnsi="Book Antiqua" w:cs="Times-Roman"/>
          <w:i/>
          <w:sz w:val="20"/>
          <w:szCs w:val="20"/>
        </w:rPr>
      </w:pPr>
      <w:r w:rsidRPr="002223C5">
        <w:rPr>
          <w:rFonts w:ascii="Book Antiqua" w:hAnsi="Book Antiqua" w:cs="Times-Roman"/>
          <w:i/>
          <w:sz w:val="20"/>
          <w:szCs w:val="20"/>
        </w:rPr>
        <w:t xml:space="preserve">        </w:t>
      </w:r>
      <w:r w:rsidR="00F04A52" w:rsidRPr="002223C5">
        <w:rPr>
          <w:rFonts w:ascii="Book Antiqua" w:hAnsi="Book Antiqua" w:cs="Times-Roman"/>
          <w:i/>
          <w:sz w:val="20"/>
          <w:szCs w:val="20"/>
        </w:rPr>
        <w:t xml:space="preserve">           </w:t>
      </w:r>
      <w:r w:rsidR="005A7A2F" w:rsidRPr="002223C5">
        <w:rPr>
          <w:rFonts w:ascii="Book Antiqua" w:hAnsi="Book Antiqua" w:cs="Times-Roman"/>
          <w:i/>
          <w:sz w:val="20"/>
          <w:szCs w:val="20"/>
        </w:rPr>
        <w:t xml:space="preserve">    </w:t>
      </w:r>
      <w:r w:rsidR="009B73D4" w:rsidRPr="002223C5">
        <w:rPr>
          <w:rFonts w:ascii="Book Antiqua" w:hAnsi="Book Antiqua" w:cs="Times-Roman"/>
          <w:i/>
          <w:sz w:val="20"/>
          <w:szCs w:val="20"/>
        </w:rPr>
        <w:t xml:space="preserve">          </w:t>
      </w:r>
      <w:r w:rsidR="005A7A2F" w:rsidRPr="002223C5">
        <w:rPr>
          <w:rFonts w:ascii="Book Antiqua" w:hAnsi="Book Antiqua" w:cs="Times-Roman"/>
          <w:i/>
          <w:sz w:val="18"/>
          <w:szCs w:val="18"/>
        </w:rPr>
        <w:t xml:space="preserve"> </w:t>
      </w:r>
      <w:r w:rsidR="005A7A2F" w:rsidRPr="002223C5">
        <w:rPr>
          <w:rFonts w:ascii="Book Antiqua" w:hAnsi="Book Antiqua" w:cs="Times-Roman"/>
          <w:i/>
          <w:sz w:val="14"/>
          <w:szCs w:val="14"/>
        </w:rPr>
        <w:t>za</w:t>
      </w:r>
      <w:r w:rsidR="006030DD" w:rsidRPr="002223C5">
        <w:rPr>
          <w:rFonts w:ascii="Book Antiqua" w:hAnsi="Book Antiqua" w:cs="Times-Roman"/>
          <w:i/>
          <w:sz w:val="14"/>
          <w:szCs w:val="14"/>
        </w:rPr>
        <w:t>ł</w:t>
      </w:r>
      <w:r w:rsidR="00A9483E" w:rsidRPr="002223C5">
        <w:rPr>
          <w:rFonts w:ascii="Book Antiqua" w:hAnsi="Book Antiqua" w:cs="Times-Roman"/>
          <w:i/>
          <w:sz w:val="14"/>
          <w:szCs w:val="14"/>
        </w:rPr>
        <w:t>ącznik</w:t>
      </w:r>
      <w:r w:rsidR="006030DD" w:rsidRPr="002223C5">
        <w:rPr>
          <w:rFonts w:ascii="Book Antiqua" w:hAnsi="Book Antiqua" w:cs="Times-Roman"/>
          <w:i/>
          <w:sz w:val="14"/>
          <w:szCs w:val="14"/>
        </w:rPr>
        <w:t xml:space="preserve"> nr </w:t>
      </w:r>
      <w:r w:rsidR="00B548FA" w:rsidRPr="002223C5">
        <w:rPr>
          <w:rFonts w:ascii="Book Antiqua" w:hAnsi="Book Antiqua" w:cs="Times-Roman"/>
          <w:i/>
          <w:sz w:val="14"/>
          <w:szCs w:val="14"/>
        </w:rPr>
        <w:t>8</w:t>
      </w:r>
      <w:r w:rsidR="002223C5">
        <w:rPr>
          <w:rFonts w:ascii="Book Antiqua" w:hAnsi="Book Antiqua" w:cs="Times-Roman"/>
          <w:i/>
          <w:sz w:val="14"/>
          <w:szCs w:val="14"/>
        </w:rPr>
        <w:t xml:space="preserve"> (WSAP)</w:t>
      </w:r>
    </w:p>
    <w:p w:rsidR="005003E3" w:rsidRPr="009B5970" w:rsidRDefault="00325543" w:rsidP="00F04A52">
      <w:pPr>
        <w:autoSpaceDE w:val="0"/>
        <w:autoSpaceDN w:val="0"/>
        <w:adjustRightInd w:val="0"/>
        <w:rPr>
          <w:rFonts w:ascii="Book Antiqua" w:hAnsi="Book Antiqua" w:cs="Times-Roman"/>
          <w:sz w:val="18"/>
          <w:szCs w:val="18"/>
        </w:rPr>
      </w:pPr>
      <w:r w:rsidRPr="009B5970">
        <w:rPr>
          <w:rFonts w:ascii="Book Antiqua" w:hAnsi="Book Antiqua" w:cs="Times-Roman"/>
          <w:sz w:val="20"/>
          <w:szCs w:val="20"/>
        </w:rPr>
        <w:t>....................................................................................</w:t>
      </w:r>
    </w:p>
    <w:p w:rsidR="003C53BB" w:rsidRPr="002223C5" w:rsidRDefault="003C53BB" w:rsidP="00F04A52">
      <w:pPr>
        <w:autoSpaceDE w:val="0"/>
        <w:autoSpaceDN w:val="0"/>
        <w:adjustRightInd w:val="0"/>
        <w:rPr>
          <w:rFonts w:ascii="Book Antiqua" w:hAnsi="Book Antiqua" w:cs="Times-Roman"/>
          <w:i/>
          <w:sz w:val="16"/>
          <w:szCs w:val="16"/>
        </w:rPr>
      </w:pPr>
      <w:r w:rsidRPr="002223C5">
        <w:rPr>
          <w:rFonts w:ascii="Book Antiqua" w:hAnsi="Book Antiqua" w:cs="Times-Roman"/>
          <w:i/>
          <w:sz w:val="16"/>
          <w:szCs w:val="16"/>
        </w:rPr>
        <w:t>im</w:t>
      </w:r>
      <w:r w:rsidRPr="002223C5">
        <w:rPr>
          <w:rFonts w:ascii="Book Antiqua" w:hAnsi="Book Antiqua" w:cs="TimesNewRoman"/>
          <w:i/>
          <w:sz w:val="16"/>
          <w:szCs w:val="16"/>
        </w:rPr>
        <w:t>ię i</w:t>
      </w:r>
      <w:r w:rsidRPr="002223C5">
        <w:rPr>
          <w:rFonts w:ascii="Book Antiqua" w:hAnsi="Book Antiqua" w:cs="Times-Roman"/>
          <w:i/>
          <w:sz w:val="16"/>
          <w:szCs w:val="16"/>
        </w:rPr>
        <w:t xml:space="preserve"> nazwisko</w:t>
      </w:r>
      <w:r w:rsidR="00F04A52" w:rsidRPr="002223C5">
        <w:rPr>
          <w:rFonts w:ascii="Book Antiqua" w:hAnsi="Book Antiqua" w:cs="Times-Roman"/>
          <w:i/>
          <w:sz w:val="16"/>
          <w:szCs w:val="16"/>
        </w:rPr>
        <w:t xml:space="preserve"> studenta składającego wniosek</w:t>
      </w:r>
    </w:p>
    <w:p w:rsidR="00F04A52" w:rsidRPr="002223C5" w:rsidRDefault="00F04A52" w:rsidP="003C53BB">
      <w:pPr>
        <w:autoSpaceDE w:val="0"/>
        <w:autoSpaceDN w:val="0"/>
        <w:adjustRightInd w:val="0"/>
        <w:rPr>
          <w:rFonts w:ascii="Book Antiqua" w:hAnsi="Book Antiqua" w:cs="Times-Bold"/>
          <w:b/>
          <w:bCs/>
          <w:i/>
          <w:sz w:val="16"/>
          <w:szCs w:val="16"/>
        </w:rPr>
      </w:pPr>
    </w:p>
    <w:p w:rsidR="00325543" w:rsidRPr="009B5970" w:rsidRDefault="003C53BB" w:rsidP="00325543">
      <w:pPr>
        <w:autoSpaceDE w:val="0"/>
        <w:autoSpaceDN w:val="0"/>
        <w:adjustRightInd w:val="0"/>
        <w:spacing w:line="360" w:lineRule="auto"/>
        <w:jc w:val="center"/>
        <w:rPr>
          <w:rFonts w:ascii="Book Antiqua" w:hAnsi="Book Antiqua" w:cs="Times-Bold"/>
          <w:b/>
          <w:bCs/>
          <w:i/>
          <w:spacing w:val="40"/>
          <w:sz w:val="22"/>
          <w:szCs w:val="22"/>
          <w:u w:val="single"/>
        </w:rPr>
      </w:pPr>
      <w:r w:rsidRPr="009B5970">
        <w:rPr>
          <w:rFonts w:ascii="Book Antiqua" w:hAnsi="Book Antiqua" w:cs="Times-Bold"/>
          <w:b/>
          <w:bCs/>
          <w:i/>
          <w:spacing w:val="40"/>
          <w:sz w:val="22"/>
          <w:szCs w:val="22"/>
          <w:u w:val="single"/>
        </w:rPr>
        <w:t>O</w:t>
      </w:r>
      <w:r w:rsidRPr="009B5970">
        <w:rPr>
          <w:rFonts w:ascii="Book Antiqua" w:hAnsi="Book Antiqua" w:cs="TimesNewRoman"/>
          <w:b/>
          <w:i/>
          <w:spacing w:val="40"/>
          <w:sz w:val="22"/>
          <w:szCs w:val="22"/>
          <w:u w:val="single"/>
        </w:rPr>
        <w:t>Ś</w:t>
      </w:r>
      <w:r w:rsidR="00F04A52" w:rsidRPr="009B5970">
        <w:rPr>
          <w:rFonts w:ascii="Book Antiqua" w:hAnsi="Book Antiqua" w:cs="Times-Bold"/>
          <w:b/>
          <w:bCs/>
          <w:i/>
          <w:spacing w:val="40"/>
          <w:sz w:val="22"/>
          <w:szCs w:val="22"/>
          <w:u w:val="single"/>
        </w:rPr>
        <w:t>WIADCZENIE CZŁONKÓW</w:t>
      </w:r>
      <w:r w:rsidRPr="009B5970">
        <w:rPr>
          <w:rFonts w:ascii="Book Antiqua" w:hAnsi="Book Antiqua" w:cs="Times-Bold"/>
          <w:b/>
          <w:bCs/>
          <w:i/>
          <w:spacing w:val="40"/>
          <w:sz w:val="22"/>
          <w:szCs w:val="22"/>
          <w:u w:val="single"/>
        </w:rPr>
        <w:t xml:space="preserve"> RODZINY</w:t>
      </w:r>
      <w:r w:rsidR="00F04A52" w:rsidRPr="009B5970">
        <w:rPr>
          <w:rFonts w:ascii="Book Antiqua" w:hAnsi="Book Antiqua" w:cs="Times-Bold"/>
          <w:b/>
          <w:bCs/>
          <w:i/>
          <w:spacing w:val="40"/>
          <w:sz w:val="22"/>
          <w:szCs w:val="22"/>
          <w:u w:val="single"/>
        </w:rPr>
        <w:t xml:space="preserve"> STUDENTA</w:t>
      </w:r>
      <w:r w:rsidRPr="009B5970">
        <w:rPr>
          <w:rFonts w:ascii="Book Antiqua" w:hAnsi="Book Antiqua" w:cs="Times-Bold"/>
          <w:b/>
          <w:bCs/>
          <w:spacing w:val="40"/>
          <w:sz w:val="22"/>
          <w:szCs w:val="22"/>
          <w:u w:val="single"/>
        </w:rPr>
        <w:t xml:space="preserve"> O WYSOKO</w:t>
      </w:r>
      <w:r w:rsidRPr="009B5970">
        <w:rPr>
          <w:rFonts w:ascii="Book Antiqua" w:hAnsi="Book Antiqua" w:cs="TimesNewRoman"/>
          <w:b/>
          <w:spacing w:val="40"/>
          <w:sz w:val="22"/>
          <w:szCs w:val="22"/>
          <w:u w:val="single"/>
        </w:rPr>
        <w:t>Ś</w:t>
      </w:r>
      <w:r w:rsidRPr="009B5970">
        <w:rPr>
          <w:rFonts w:ascii="Book Antiqua" w:hAnsi="Book Antiqua" w:cs="Times-Bold"/>
          <w:b/>
          <w:bCs/>
          <w:spacing w:val="40"/>
          <w:sz w:val="22"/>
          <w:szCs w:val="22"/>
          <w:u w:val="single"/>
        </w:rPr>
        <w:t xml:space="preserve">CI </w:t>
      </w:r>
      <w:r w:rsidRPr="00860C83">
        <w:rPr>
          <w:rFonts w:ascii="Book Antiqua" w:hAnsi="Book Antiqua" w:cs="Times-Bold"/>
          <w:b/>
          <w:bCs/>
          <w:i/>
          <w:spacing w:val="40"/>
          <w:sz w:val="22"/>
          <w:szCs w:val="22"/>
          <w:u w:val="single"/>
        </w:rPr>
        <w:t>DOCHODU NIEPODLEGAJ</w:t>
      </w:r>
      <w:r w:rsidRPr="00860C83">
        <w:rPr>
          <w:rFonts w:ascii="Book Antiqua" w:hAnsi="Book Antiqua" w:cs="TimesNewRoman"/>
          <w:b/>
          <w:i/>
          <w:spacing w:val="40"/>
          <w:sz w:val="22"/>
          <w:szCs w:val="22"/>
          <w:u w:val="single"/>
        </w:rPr>
        <w:t>Ą</w:t>
      </w:r>
      <w:r w:rsidRPr="00860C83">
        <w:rPr>
          <w:rFonts w:ascii="Book Antiqua" w:hAnsi="Book Antiqua" w:cs="Times-Bold"/>
          <w:b/>
          <w:bCs/>
          <w:i/>
          <w:spacing w:val="40"/>
          <w:sz w:val="22"/>
          <w:szCs w:val="22"/>
          <w:u w:val="single"/>
        </w:rPr>
        <w:t xml:space="preserve">CEGO </w:t>
      </w:r>
      <w:r w:rsidR="00857673" w:rsidRPr="00860C83">
        <w:rPr>
          <w:rFonts w:ascii="Book Antiqua" w:hAnsi="Book Antiqua" w:cs="Times-Bold"/>
          <w:b/>
          <w:bCs/>
          <w:i/>
          <w:spacing w:val="40"/>
          <w:sz w:val="22"/>
          <w:szCs w:val="22"/>
          <w:u w:val="single"/>
        </w:rPr>
        <w:t>O</w:t>
      </w:r>
      <w:r w:rsidRPr="00860C83">
        <w:rPr>
          <w:rFonts w:ascii="Book Antiqua" w:hAnsi="Book Antiqua" w:cs="Times-Bold"/>
          <w:b/>
          <w:bCs/>
          <w:i/>
          <w:spacing w:val="40"/>
          <w:sz w:val="22"/>
          <w:szCs w:val="22"/>
          <w:u w:val="single"/>
        </w:rPr>
        <w:t>PODATKOWANIU UZYSKANEGO</w:t>
      </w:r>
      <w:r w:rsidR="00325543" w:rsidRPr="009B5970">
        <w:rPr>
          <w:rFonts w:ascii="Book Antiqua" w:hAnsi="Book Antiqua" w:cs="Times-Bold"/>
          <w:b/>
          <w:bCs/>
          <w:i/>
          <w:spacing w:val="40"/>
          <w:sz w:val="22"/>
          <w:szCs w:val="22"/>
          <w:u w:val="single"/>
        </w:rPr>
        <w:br/>
      </w:r>
      <w:r w:rsidRPr="009B5970">
        <w:rPr>
          <w:rFonts w:ascii="Book Antiqua" w:hAnsi="Book Antiqua" w:cs="Times-Bold"/>
          <w:b/>
          <w:bCs/>
          <w:i/>
          <w:spacing w:val="40"/>
          <w:sz w:val="22"/>
          <w:szCs w:val="22"/>
          <w:u w:val="single"/>
        </w:rPr>
        <w:t xml:space="preserve"> W ROKU KALENDARZOWYM POPRZEDZAJ</w:t>
      </w:r>
      <w:r w:rsidRPr="009B5970">
        <w:rPr>
          <w:rFonts w:ascii="Book Antiqua" w:hAnsi="Book Antiqua" w:cs="TimesNewRoman"/>
          <w:b/>
          <w:i/>
          <w:spacing w:val="40"/>
          <w:sz w:val="22"/>
          <w:szCs w:val="22"/>
          <w:u w:val="single"/>
        </w:rPr>
        <w:t>Ą</w:t>
      </w:r>
      <w:r w:rsidRPr="009B5970">
        <w:rPr>
          <w:rFonts w:ascii="Book Antiqua" w:hAnsi="Book Antiqua" w:cs="Times-Bold"/>
          <w:b/>
          <w:bCs/>
          <w:i/>
          <w:spacing w:val="40"/>
          <w:sz w:val="22"/>
          <w:szCs w:val="22"/>
          <w:u w:val="single"/>
        </w:rPr>
        <w:t>CYM OKRES ZASIŁKOWY</w:t>
      </w:r>
    </w:p>
    <w:p w:rsidR="00EF6C55" w:rsidRPr="00860C83" w:rsidRDefault="00325543" w:rsidP="009B5970">
      <w:pPr>
        <w:autoSpaceDE w:val="0"/>
        <w:autoSpaceDN w:val="0"/>
        <w:adjustRightInd w:val="0"/>
        <w:spacing w:line="360" w:lineRule="auto"/>
        <w:ind w:firstLine="708"/>
        <w:jc w:val="both"/>
        <w:rPr>
          <w:rFonts w:ascii="Book Antiqua" w:hAnsi="Book Antiqua"/>
          <w:b/>
          <w:bCs/>
          <w:sz w:val="20"/>
          <w:szCs w:val="20"/>
        </w:rPr>
      </w:pPr>
      <w:r w:rsidRPr="002223C5">
        <w:rPr>
          <w:rFonts w:ascii="Book Antiqua" w:hAnsi="Book Antiqua"/>
          <w:bCs/>
          <w:sz w:val="18"/>
          <w:szCs w:val="18"/>
        </w:rPr>
        <w:t>Uprzedzony/a  o odpowiedzialności karnej za przestępstwa określone w: art. 233 KK § 1 i 6 „ Kto, składając zeznanie mające służyć za dowód w postępowaniu sądowym lub w innym postępowaniu prowadzonym na podstawie ustawy, zeznaje nieprawdę lub zataja prawdę, podlega karze pozbawie</w:t>
      </w:r>
      <w:r w:rsidR="009B5970" w:rsidRPr="002223C5">
        <w:rPr>
          <w:rFonts w:ascii="Book Antiqua" w:hAnsi="Book Antiqua"/>
          <w:bCs/>
          <w:sz w:val="18"/>
          <w:szCs w:val="18"/>
        </w:rPr>
        <w:t xml:space="preserve">nia wolności do lat 3. Przepis </w:t>
      </w:r>
      <w:r w:rsidRPr="002223C5">
        <w:rPr>
          <w:rFonts w:ascii="Book Antiqua" w:hAnsi="Book Antiqua"/>
          <w:bCs/>
          <w:sz w:val="18"/>
          <w:szCs w:val="18"/>
        </w:rPr>
        <w:t>ten stosuje się odpowiednio do osoby, która składa fałszywe oświadczenie, jeżeli przepis ustawy przewiduje możliwość odebrania oświadczenia pod r</w:t>
      </w:r>
      <w:r w:rsidR="009B5970" w:rsidRPr="002223C5">
        <w:rPr>
          <w:rFonts w:ascii="Book Antiqua" w:hAnsi="Book Antiqua"/>
          <w:bCs/>
          <w:sz w:val="18"/>
          <w:szCs w:val="18"/>
        </w:rPr>
        <w:t>ygorem odpowiedzialności karnej</w:t>
      </w:r>
      <w:r w:rsidRPr="002223C5">
        <w:rPr>
          <w:rFonts w:ascii="Book Antiqua" w:hAnsi="Book Antiqua"/>
          <w:bCs/>
          <w:sz w:val="18"/>
          <w:szCs w:val="18"/>
        </w:rPr>
        <w:t>”</w:t>
      </w:r>
      <w:r w:rsidR="009B5970" w:rsidRPr="002223C5">
        <w:rPr>
          <w:rFonts w:ascii="Book Antiqua" w:hAnsi="Book Antiqua"/>
          <w:bCs/>
          <w:sz w:val="18"/>
          <w:szCs w:val="18"/>
        </w:rPr>
        <w:t xml:space="preserve"> oraz </w:t>
      </w:r>
      <w:r w:rsidRPr="002223C5">
        <w:rPr>
          <w:rFonts w:ascii="Book Antiqua" w:hAnsi="Book Antiqua"/>
          <w:bCs/>
          <w:sz w:val="18"/>
          <w:szCs w:val="18"/>
        </w:rPr>
        <w:t xml:space="preserve">art. 286 § 1 KK ”Kto, w celu osiągnięcia korzyści majątkowej, doprowadza inną osobę do niekorzystnego rozporządzenia własnym lub cudzym mieniem za pomocą wprowadzenia jej w błąd albo wyzyskania błędu lub niezdolności do należytego pojmowania przedsiębranego działania, podlega karze pozbawienia wolności od 6 miesięcy do lat </w:t>
      </w:r>
      <w:r w:rsidR="00EF70B9" w:rsidRPr="002223C5">
        <w:rPr>
          <w:rFonts w:ascii="Book Antiqua" w:hAnsi="Book Antiqua"/>
          <w:bCs/>
          <w:sz w:val="18"/>
          <w:szCs w:val="18"/>
        </w:rPr>
        <w:t>8”</w:t>
      </w:r>
      <w:r w:rsidR="009B5970" w:rsidRPr="002223C5">
        <w:rPr>
          <w:rFonts w:ascii="Book Antiqua" w:hAnsi="Book Antiqua"/>
          <w:bCs/>
          <w:sz w:val="18"/>
          <w:szCs w:val="18"/>
        </w:rPr>
        <w:t>, ś</w:t>
      </w:r>
      <w:r w:rsidRPr="002223C5">
        <w:rPr>
          <w:rFonts w:ascii="Book Antiqua" w:hAnsi="Book Antiqua"/>
          <w:sz w:val="18"/>
          <w:szCs w:val="18"/>
        </w:rPr>
        <w:t xml:space="preserve">wiadomy odpowiedzialności karnej za złożenie fałszywego oświadczenia, </w:t>
      </w:r>
      <w:r w:rsidRPr="00860C83">
        <w:rPr>
          <w:rFonts w:ascii="Book Antiqua" w:hAnsi="Book Antiqua"/>
          <w:b/>
          <w:sz w:val="22"/>
          <w:szCs w:val="22"/>
        </w:rPr>
        <w:t>o</w:t>
      </w:r>
      <w:r w:rsidR="003C53BB" w:rsidRPr="00860C83">
        <w:rPr>
          <w:rFonts w:ascii="Book Antiqua" w:hAnsi="Book Antiqua" w:cs="TimesNewRoman"/>
          <w:b/>
          <w:sz w:val="22"/>
          <w:szCs w:val="22"/>
        </w:rPr>
        <w:t>ś</w:t>
      </w:r>
      <w:r w:rsidR="003C53BB" w:rsidRPr="00860C83">
        <w:rPr>
          <w:rFonts w:ascii="Book Antiqua" w:hAnsi="Book Antiqua" w:cs="Times-Roman"/>
          <w:b/>
          <w:sz w:val="22"/>
          <w:szCs w:val="22"/>
        </w:rPr>
        <w:t>wiadczam, że w roku kalendarzowym 20</w:t>
      </w:r>
      <w:r w:rsidR="00A46C8A" w:rsidRPr="00860C83">
        <w:rPr>
          <w:rFonts w:ascii="Book Antiqua" w:hAnsi="Book Antiqua" w:cs="Times-Roman"/>
          <w:b/>
          <w:sz w:val="22"/>
          <w:szCs w:val="22"/>
        </w:rPr>
        <w:t>……</w:t>
      </w:r>
      <w:r w:rsidR="003C53BB" w:rsidRPr="00860C83">
        <w:rPr>
          <w:rFonts w:ascii="Book Antiqua" w:hAnsi="Book Antiqua" w:cs="Times-Roman"/>
          <w:b/>
          <w:sz w:val="22"/>
          <w:szCs w:val="22"/>
        </w:rPr>
        <w:t xml:space="preserve">, </w:t>
      </w:r>
      <w:r w:rsidR="0072060D" w:rsidRPr="00860C83">
        <w:rPr>
          <w:rFonts w:ascii="Book Antiqua" w:hAnsi="Book Antiqua" w:cs="Times-Roman"/>
          <w:b/>
          <w:sz w:val="22"/>
          <w:szCs w:val="22"/>
        </w:rPr>
        <w:t>m</w:t>
      </w:r>
      <w:r w:rsidR="00EE49A3" w:rsidRPr="00860C83">
        <w:rPr>
          <w:rFonts w:ascii="Book Antiqua" w:hAnsi="Book Antiqua" w:cs="Times-Roman"/>
          <w:b/>
          <w:sz w:val="22"/>
          <w:szCs w:val="22"/>
        </w:rPr>
        <w:t>o</w:t>
      </w:r>
      <w:r w:rsidR="0072060D" w:rsidRPr="00860C83">
        <w:rPr>
          <w:rFonts w:ascii="Book Antiqua" w:hAnsi="Book Antiqua" w:cs="Times-Roman"/>
          <w:b/>
          <w:sz w:val="22"/>
          <w:szCs w:val="22"/>
        </w:rPr>
        <w:t xml:space="preserve">ja rodzina </w:t>
      </w:r>
      <w:r w:rsidR="003C53BB" w:rsidRPr="00860C83">
        <w:rPr>
          <w:rFonts w:ascii="Book Antiqua" w:hAnsi="Book Antiqua" w:cs="Times-Roman"/>
          <w:b/>
          <w:sz w:val="22"/>
          <w:szCs w:val="22"/>
        </w:rPr>
        <w:t>uzyskała dochód w wysokości</w:t>
      </w:r>
      <w:r w:rsidR="00EE49A3" w:rsidRPr="00860C83">
        <w:rPr>
          <w:rFonts w:ascii="Book Antiqua" w:hAnsi="Book Antiqua" w:cs="Times-Roman"/>
          <w:b/>
          <w:sz w:val="22"/>
          <w:szCs w:val="22"/>
        </w:rPr>
        <w:t>:</w:t>
      </w:r>
      <w:r w:rsidR="009B5970" w:rsidRPr="009B5970">
        <w:rPr>
          <w:rFonts w:ascii="Book Antiqua" w:hAnsi="Book Antiqua" w:cs="Times-Roman"/>
          <w:sz w:val="14"/>
          <w:szCs w:val="14"/>
        </w:rPr>
        <w:t xml:space="preserve"> </w:t>
      </w:r>
      <w:r w:rsidR="00EE49A3" w:rsidRPr="009B5970">
        <w:rPr>
          <w:rFonts w:ascii="Book Antiqua" w:hAnsi="Book Antiqua" w:cs="Times-Roman"/>
          <w:sz w:val="14"/>
          <w:szCs w:val="14"/>
        </w:rPr>
        <w:t>(suma dochodów wszystkich członków rodziny)</w:t>
      </w:r>
      <w:r w:rsidR="00EE49A3" w:rsidRPr="009B5970">
        <w:rPr>
          <w:rFonts w:ascii="Book Antiqua" w:hAnsi="Book Antiqua" w:cs="Times-Roman"/>
          <w:sz w:val="20"/>
          <w:szCs w:val="20"/>
        </w:rPr>
        <w:t xml:space="preserve"> </w:t>
      </w:r>
      <w:r w:rsidR="003C53BB" w:rsidRPr="009B5970">
        <w:rPr>
          <w:rFonts w:ascii="Book Antiqua" w:hAnsi="Book Antiqua" w:cs="Times-Roman"/>
          <w:sz w:val="20"/>
          <w:szCs w:val="20"/>
        </w:rPr>
        <w:t>…………………… zł …………..gr</w:t>
      </w:r>
      <w:r w:rsidR="00EE49A3" w:rsidRPr="009B5970">
        <w:rPr>
          <w:rFonts w:ascii="Book Antiqua" w:hAnsi="Book Antiqua" w:cs="Times-Roman"/>
          <w:sz w:val="20"/>
          <w:szCs w:val="20"/>
        </w:rPr>
        <w:t xml:space="preserve">., </w:t>
      </w:r>
      <w:r w:rsidR="003C53BB" w:rsidRPr="00860C83">
        <w:rPr>
          <w:rFonts w:ascii="Book Antiqua" w:hAnsi="Book Antiqua" w:cs="Times-Roman"/>
          <w:b/>
          <w:sz w:val="20"/>
          <w:szCs w:val="20"/>
        </w:rPr>
        <w:t>z tytułu:</w:t>
      </w:r>
    </w:p>
    <w:tbl>
      <w:tblPr>
        <w:tblW w:w="103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268"/>
        <w:gridCol w:w="2451"/>
        <w:gridCol w:w="1617"/>
        <w:gridCol w:w="1332"/>
        <w:gridCol w:w="2700"/>
      </w:tblGrid>
      <w:tr w:rsidR="00CF64DC" w:rsidRPr="009B5970" w:rsidTr="00DD02C6">
        <w:trPr>
          <w:trHeight w:val="333"/>
        </w:trPr>
        <w:tc>
          <w:tcPr>
            <w:tcW w:w="2268" w:type="dxa"/>
          </w:tcPr>
          <w:p w:rsidR="00B34D53" w:rsidRPr="009B5970" w:rsidRDefault="00B34D53" w:rsidP="00DD02C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Book Antiqua" w:hAnsi="Book Antiqua" w:cs="Times-Roman"/>
                <w:b/>
                <w:sz w:val="14"/>
                <w:szCs w:val="14"/>
              </w:rPr>
            </w:pPr>
          </w:p>
          <w:p w:rsidR="00CF64DC" w:rsidRPr="009B5970" w:rsidRDefault="00CF64DC" w:rsidP="00DD02C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Book Antiqua" w:hAnsi="Book Antiqua" w:cs="Times-Roman"/>
                <w:b/>
                <w:sz w:val="14"/>
                <w:szCs w:val="14"/>
              </w:rPr>
            </w:pPr>
            <w:r w:rsidRPr="009B5970">
              <w:rPr>
                <w:rFonts w:ascii="Book Antiqua" w:hAnsi="Book Antiqua" w:cs="Times-Roman"/>
                <w:b/>
                <w:sz w:val="14"/>
                <w:szCs w:val="14"/>
              </w:rPr>
              <w:t xml:space="preserve">Członek rodziny (imię </w:t>
            </w:r>
            <w:r w:rsidR="00B34D53" w:rsidRPr="009B5970">
              <w:rPr>
                <w:rFonts w:ascii="Book Antiqua" w:hAnsi="Book Antiqua" w:cs="Times-Roman"/>
                <w:b/>
                <w:sz w:val="14"/>
                <w:szCs w:val="14"/>
              </w:rPr>
              <w:br/>
            </w:r>
            <w:r w:rsidRPr="009B5970">
              <w:rPr>
                <w:rFonts w:ascii="Book Antiqua" w:hAnsi="Book Antiqua" w:cs="Times-Roman"/>
                <w:b/>
                <w:sz w:val="14"/>
                <w:szCs w:val="14"/>
              </w:rPr>
              <w:t xml:space="preserve">i nazwisko,  </w:t>
            </w:r>
            <w:r w:rsidR="00B34D53" w:rsidRPr="009B5970">
              <w:rPr>
                <w:rFonts w:ascii="Book Antiqua" w:hAnsi="Book Antiqua" w:cs="Times-Roman"/>
                <w:b/>
                <w:sz w:val="14"/>
                <w:szCs w:val="14"/>
              </w:rPr>
              <w:t>p</w:t>
            </w:r>
            <w:r w:rsidRPr="009B5970">
              <w:rPr>
                <w:rFonts w:ascii="Book Antiqua" w:hAnsi="Book Antiqua" w:cs="Times-Roman"/>
                <w:b/>
                <w:sz w:val="14"/>
                <w:szCs w:val="14"/>
              </w:rPr>
              <w:t>okrewieństwo)</w:t>
            </w:r>
          </w:p>
        </w:tc>
        <w:tc>
          <w:tcPr>
            <w:tcW w:w="2451" w:type="dxa"/>
          </w:tcPr>
          <w:p w:rsidR="00CF64DC" w:rsidRPr="009B5970" w:rsidRDefault="00CF64DC" w:rsidP="00DD02C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Book Antiqua" w:hAnsi="Book Antiqua" w:cs="Times-Roman"/>
                <w:b/>
                <w:sz w:val="14"/>
                <w:szCs w:val="14"/>
              </w:rPr>
            </w:pPr>
          </w:p>
          <w:p w:rsidR="00B34D53" w:rsidRPr="009B5970" w:rsidRDefault="00B34D53" w:rsidP="00DD02C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Book Antiqua" w:hAnsi="Book Antiqua" w:cs="Times-Roman"/>
                <w:b/>
                <w:sz w:val="14"/>
                <w:szCs w:val="14"/>
              </w:rPr>
            </w:pPr>
          </w:p>
          <w:p w:rsidR="00CF64DC" w:rsidRPr="009B5970" w:rsidRDefault="00CF64DC" w:rsidP="00DD02C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Book Antiqua" w:hAnsi="Book Antiqua" w:cs="Times-Roman"/>
                <w:b/>
                <w:sz w:val="14"/>
                <w:szCs w:val="14"/>
              </w:rPr>
            </w:pPr>
            <w:r w:rsidRPr="009B5970">
              <w:rPr>
                <w:rFonts w:ascii="Book Antiqua" w:hAnsi="Book Antiqua" w:cs="Times-Roman"/>
                <w:b/>
                <w:sz w:val="14"/>
                <w:szCs w:val="14"/>
              </w:rPr>
              <w:t>Źródło dochodu</w:t>
            </w:r>
            <w:r w:rsidR="003D1C58">
              <w:rPr>
                <w:rFonts w:ascii="Book Antiqua" w:hAnsi="Book Antiqua" w:cs="Times-Roman"/>
                <w:b/>
                <w:sz w:val="14"/>
                <w:szCs w:val="14"/>
              </w:rPr>
              <w:t xml:space="preserve"> (</w:t>
            </w:r>
            <w:r w:rsidR="003D1C58">
              <w:rPr>
                <w:rFonts w:ascii="Book Antiqua" w:hAnsi="Book Antiqua" w:cs="Times-Roman"/>
                <w:b/>
                <w:i/>
                <w:sz w:val="14"/>
                <w:szCs w:val="14"/>
              </w:rPr>
              <w:t>gospodarstwo rolne, za</w:t>
            </w:r>
            <w:r w:rsidR="003D1C58" w:rsidRPr="003D1C58">
              <w:rPr>
                <w:rFonts w:ascii="Book Antiqua" w:hAnsi="Book Antiqua" w:cs="Times-Roman"/>
                <w:b/>
                <w:i/>
                <w:sz w:val="14"/>
                <w:szCs w:val="14"/>
              </w:rPr>
              <w:t>siłęk chorobowy, alimenty, inne)</w:t>
            </w:r>
          </w:p>
        </w:tc>
        <w:tc>
          <w:tcPr>
            <w:tcW w:w="1617" w:type="dxa"/>
          </w:tcPr>
          <w:p w:rsidR="00CF64DC" w:rsidRPr="009B5970" w:rsidRDefault="00CF64DC" w:rsidP="00DD02C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Book Antiqua" w:hAnsi="Book Antiqua" w:cs="Times-Roman"/>
                <w:b/>
                <w:sz w:val="14"/>
                <w:szCs w:val="14"/>
              </w:rPr>
            </w:pPr>
          </w:p>
          <w:p w:rsidR="00B34D53" w:rsidRPr="009B5970" w:rsidRDefault="00B34D53" w:rsidP="00DD02C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Book Antiqua" w:hAnsi="Book Antiqua" w:cs="Times-Roman"/>
                <w:b/>
                <w:sz w:val="14"/>
                <w:szCs w:val="14"/>
              </w:rPr>
            </w:pPr>
          </w:p>
          <w:p w:rsidR="00CF64DC" w:rsidRPr="009B5970" w:rsidRDefault="00CF64DC" w:rsidP="00DD02C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Book Antiqua" w:hAnsi="Book Antiqua" w:cs="Times-Roman"/>
                <w:b/>
                <w:sz w:val="14"/>
                <w:szCs w:val="14"/>
              </w:rPr>
            </w:pPr>
            <w:r w:rsidRPr="009B5970">
              <w:rPr>
                <w:rFonts w:ascii="Book Antiqua" w:hAnsi="Book Antiqua" w:cs="Times-Roman"/>
                <w:b/>
                <w:sz w:val="14"/>
                <w:szCs w:val="14"/>
              </w:rPr>
              <w:t>Kwota netto</w:t>
            </w:r>
          </w:p>
        </w:tc>
        <w:tc>
          <w:tcPr>
            <w:tcW w:w="1332" w:type="dxa"/>
          </w:tcPr>
          <w:p w:rsidR="00CF64DC" w:rsidRPr="009B5970" w:rsidRDefault="00CF64DC" w:rsidP="00DD02C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Book Antiqua" w:hAnsi="Book Antiqua" w:cs="Times-Roman"/>
                <w:b/>
                <w:sz w:val="14"/>
                <w:szCs w:val="14"/>
              </w:rPr>
            </w:pPr>
            <w:r w:rsidRPr="009B5970">
              <w:rPr>
                <w:rFonts w:ascii="Book Antiqua" w:hAnsi="Book Antiqua" w:cs="Times-Roman"/>
                <w:b/>
                <w:sz w:val="14"/>
                <w:szCs w:val="14"/>
              </w:rPr>
              <w:t>Wielkość gospodarstwa rolnego</w:t>
            </w:r>
          </w:p>
          <w:p w:rsidR="00CF64DC" w:rsidRPr="009B5970" w:rsidRDefault="00CF64DC" w:rsidP="00DD02C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Book Antiqua" w:hAnsi="Book Antiqua" w:cs="Times-Roman"/>
                <w:b/>
                <w:sz w:val="14"/>
                <w:szCs w:val="14"/>
              </w:rPr>
            </w:pPr>
            <w:r w:rsidRPr="009B5970">
              <w:rPr>
                <w:rFonts w:ascii="Book Antiqua" w:hAnsi="Book Antiqua" w:cs="Times-Roman"/>
                <w:b/>
                <w:sz w:val="14"/>
                <w:szCs w:val="14"/>
              </w:rPr>
              <w:t>w  ha  przelicz</w:t>
            </w:r>
            <w:r w:rsidRPr="009B5970">
              <w:rPr>
                <w:rFonts w:ascii="Book Antiqua" w:hAnsi="Book Antiqua" w:cs="Times-Roman"/>
                <w:sz w:val="14"/>
                <w:szCs w:val="14"/>
              </w:rPr>
              <w:t xml:space="preserve">* </w:t>
            </w:r>
          </w:p>
        </w:tc>
        <w:tc>
          <w:tcPr>
            <w:tcW w:w="2700" w:type="dxa"/>
          </w:tcPr>
          <w:p w:rsidR="00CF64DC" w:rsidRPr="009B5970" w:rsidRDefault="00CF64DC" w:rsidP="00DD02C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Book Antiqua" w:hAnsi="Book Antiqua" w:cs="Times-Roman"/>
                <w:b/>
                <w:sz w:val="14"/>
                <w:szCs w:val="14"/>
              </w:rPr>
            </w:pPr>
          </w:p>
          <w:p w:rsidR="00CF64DC" w:rsidRPr="009B5970" w:rsidRDefault="00CF64DC" w:rsidP="00DD02C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Book Antiqua" w:hAnsi="Book Antiqua" w:cs="Times-Roman"/>
                <w:b/>
                <w:sz w:val="14"/>
                <w:szCs w:val="14"/>
              </w:rPr>
            </w:pPr>
            <w:r w:rsidRPr="009B5970">
              <w:rPr>
                <w:rFonts w:ascii="Book Antiqua" w:hAnsi="Book Antiqua" w:cs="Times-Roman"/>
                <w:b/>
                <w:sz w:val="14"/>
                <w:szCs w:val="14"/>
              </w:rPr>
              <w:t xml:space="preserve">Podpis </w:t>
            </w:r>
            <w:r w:rsidR="00C9768E" w:rsidRPr="009B5970">
              <w:rPr>
                <w:rFonts w:ascii="Book Antiqua" w:hAnsi="Book Antiqua" w:cs="Times-Roman"/>
                <w:b/>
                <w:sz w:val="14"/>
                <w:szCs w:val="14"/>
              </w:rPr>
              <w:t>odpowiedniego członka rodziny</w:t>
            </w:r>
          </w:p>
        </w:tc>
      </w:tr>
      <w:tr w:rsidR="00CF64DC" w:rsidRPr="009B5970" w:rsidTr="00DD02C6">
        <w:trPr>
          <w:trHeight w:val="329"/>
        </w:trPr>
        <w:tc>
          <w:tcPr>
            <w:tcW w:w="2268" w:type="dxa"/>
          </w:tcPr>
          <w:p w:rsidR="00CF64DC" w:rsidRPr="009B5970" w:rsidRDefault="00CF64DC" w:rsidP="00DD02C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Book Antiqua" w:hAnsi="Book Antiqua" w:cs="Times-Roman"/>
                <w:sz w:val="22"/>
                <w:szCs w:val="22"/>
              </w:rPr>
            </w:pPr>
          </w:p>
        </w:tc>
        <w:tc>
          <w:tcPr>
            <w:tcW w:w="2451" w:type="dxa"/>
          </w:tcPr>
          <w:p w:rsidR="00CF64DC" w:rsidRPr="009B5970" w:rsidRDefault="00CF64DC" w:rsidP="00DD02C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Book Antiqua" w:hAnsi="Book Antiqua" w:cs="Times-Roman"/>
                <w:sz w:val="18"/>
                <w:szCs w:val="18"/>
              </w:rPr>
            </w:pPr>
          </w:p>
        </w:tc>
        <w:tc>
          <w:tcPr>
            <w:tcW w:w="1617" w:type="dxa"/>
          </w:tcPr>
          <w:p w:rsidR="00CF64DC" w:rsidRPr="009B5970" w:rsidRDefault="00CF64DC" w:rsidP="00DD02C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Book Antiqua" w:hAnsi="Book Antiqua" w:cs="Times-Roman"/>
                <w:sz w:val="18"/>
                <w:szCs w:val="18"/>
              </w:rPr>
            </w:pPr>
          </w:p>
        </w:tc>
        <w:tc>
          <w:tcPr>
            <w:tcW w:w="1332" w:type="dxa"/>
          </w:tcPr>
          <w:p w:rsidR="00CF64DC" w:rsidRPr="009B5970" w:rsidRDefault="00CF64DC" w:rsidP="00DD02C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Book Antiqua" w:hAnsi="Book Antiqua" w:cs="Times-Roman"/>
                <w:sz w:val="18"/>
                <w:szCs w:val="18"/>
              </w:rPr>
            </w:pPr>
          </w:p>
        </w:tc>
        <w:tc>
          <w:tcPr>
            <w:tcW w:w="2700" w:type="dxa"/>
          </w:tcPr>
          <w:p w:rsidR="00CF64DC" w:rsidRPr="009B5970" w:rsidRDefault="00CF64DC" w:rsidP="00DD02C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Book Antiqua" w:hAnsi="Book Antiqua" w:cs="Times-Roman"/>
                <w:sz w:val="18"/>
                <w:szCs w:val="18"/>
              </w:rPr>
            </w:pPr>
          </w:p>
        </w:tc>
      </w:tr>
      <w:tr w:rsidR="00CF64DC" w:rsidRPr="009B5970" w:rsidTr="00DD02C6">
        <w:trPr>
          <w:trHeight w:val="329"/>
        </w:trPr>
        <w:tc>
          <w:tcPr>
            <w:tcW w:w="2268" w:type="dxa"/>
          </w:tcPr>
          <w:p w:rsidR="00CF64DC" w:rsidRPr="009B5970" w:rsidRDefault="00CF64DC" w:rsidP="00DD02C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Book Antiqua" w:hAnsi="Book Antiqua" w:cs="Times-Roman"/>
                <w:sz w:val="22"/>
                <w:szCs w:val="22"/>
              </w:rPr>
            </w:pPr>
          </w:p>
        </w:tc>
        <w:tc>
          <w:tcPr>
            <w:tcW w:w="2451" w:type="dxa"/>
          </w:tcPr>
          <w:p w:rsidR="00CF64DC" w:rsidRPr="009B5970" w:rsidRDefault="00CF64DC" w:rsidP="00DD02C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Book Antiqua" w:hAnsi="Book Antiqua" w:cs="Times-Roman"/>
              </w:rPr>
            </w:pPr>
          </w:p>
        </w:tc>
        <w:tc>
          <w:tcPr>
            <w:tcW w:w="1617" w:type="dxa"/>
          </w:tcPr>
          <w:p w:rsidR="00CF64DC" w:rsidRPr="009B5970" w:rsidRDefault="00CF64DC" w:rsidP="00DD02C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Book Antiqua" w:hAnsi="Book Antiqua" w:cs="Times-Roman"/>
              </w:rPr>
            </w:pPr>
          </w:p>
        </w:tc>
        <w:tc>
          <w:tcPr>
            <w:tcW w:w="1332" w:type="dxa"/>
          </w:tcPr>
          <w:p w:rsidR="00CF64DC" w:rsidRPr="009B5970" w:rsidRDefault="00CF64DC" w:rsidP="00DD02C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Book Antiqua" w:hAnsi="Book Antiqua" w:cs="Times-Roman"/>
              </w:rPr>
            </w:pPr>
          </w:p>
        </w:tc>
        <w:tc>
          <w:tcPr>
            <w:tcW w:w="2700" w:type="dxa"/>
          </w:tcPr>
          <w:p w:rsidR="00CF64DC" w:rsidRPr="009B5970" w:rsidRDefault="00CF64DC" w:rsidP="00DD02C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Book Antiqua" w:hAnsi="Book Antiqua" w:cs="Times-Roman"/>
              </w:rPr>
            </w:pPr>
          </w:p>
        </w:tc>
      </w:tr>
      <w:tr w:rsidR="00CF64DC" w:rsidRPr="009B5970" w:rsidTr="00DD02C6">
        <w:trPr>
          <w:trHeight w:val="329"/>
        </w:trPr>
        <w:tc>
          <w:tcPr>
            <w:tcW w:w="2268" w:type="dxa"/>
          </w:tcPr>
          <w:p w:rsidR="00CF64DC" w:rsidRPr="009B5970" w:rsidRDefault="00CF64DC" w:rsidP="00DD02C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Book Antiqua" w:hAnsi="Book Antiqua" w:cs="Times-Roman"/>
                <w:sz w:val="22"/>
                <w:szCs w:val="22"/>
              </w:rPr>
            </w:pPr>
          </w:p>
        </w:tc>
        <w:tc>
          <w:tcPr>
            <w:tcW w:w="2451" w:type="dxa"/>
          </w:tcPr>
          <w:p w:rsidR="00CF64DC" w:rsidRPr="009B5970" w:rsidRDefault="00CF64DC" w:rsidP="00DD02C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Book Antiqua" w:hAnsi="Book Antiqua" w:cs="Times-Roman"/>
              </w:rPr>
            </w:pPr>
          </w:p>
        </w:tc>
        <w:tc>
          <w:tcPr>
            <w:tcW w:w="1617" w:type="dxa"/>
          </w:tcPr>
          <w:p w:rsidR="00CF64DC" w:rsidRPr="009B5970" w:rsidRDefault="00CF64DC" w:rsidP="00DD02C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Book Antiqua" w:hAnsi="Book Antiqua" w:cs="Times-Roman"/>
              </w:rPr>
            </w:pPr>
          </w:p>
        </w:tc>
        <w:tc>
          <w:tcPr>
            <w:tcW w:w="1332" w:type="dxa"/>
          </w:tcPr>
          <w:p w:rsidR="00CF64DC" w:rsidRPr="009B5970" w:rsidRDefault="00CF64DC" w:rsidP="00DD02C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Book Antiqua" w:hAnsi="Book Antiqua" w:cs="Times-Roman"/>
              </w:rPr>
            </w:pPr>
          </w:p>
        </w:tc>
        <w:tc>
          <w:tcPr>
            <w:tcW w:w="2700" w:type="dxa"/>
          </w:tcPr>
          <w:p w:rsidR="00CF64DC" w:rsidRPr="009B5970" w:rsidRDefault="00CF64DC" w:rsidP="00DD02C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Book Antiqua" w:hAnsi="Book Antiqua" w:cs="Times-Roman"/>
              </w:rPr>
            </w:pPr>
          </w:p>
        </w:tc>
      </w:tr>
      <w:tr w:rsidR="00CF64DC" w:rsidRPr="009B5970" w:rsidTr="00DD02C6">
        <w:trPr>
          <w:trHeight w:val="329"/>
        </w:trPr>
        <w:tc>
          <w:tcPr>
            <w:tcW w:w="2268" w:type="dxa"/>
          </w:tcPr>
          <w:p w:rsidR="00CF64DC" w:rsidRPr="009B5970" w:rsidRDefault="00CF64DC" w:rsidP="00DD02C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Book Antiqua" w:hAnsi="Book Antiqua" w:cs="Times-Roman"/>
              </w:rPr>
            </w:pPr>
          </w:p>
        </w:tc>
        <w:tc>
          <w:tcPr>
            <w:tcW w:w="2451" w:type="dxa"/>
          </w:tcPr>
          <w:p w:rsidR="00CF64DC" w:rsidRPr="009B5970" w:rsidRDefault="00CF64DC" w:rsidP="00DD02C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Book Antiqua" w:hAnsi="Book Antiqua" w:cs="Times-Roman"/>
              </w:rPr>
            </w:pPr>
          </w:p>
        </w:tc>
        <w:tc>
          <w:tcPr>
            <w:tcW w:w="1617" w:type="dxa"/>
          </w:tcPr>
          <w:p w:rsidR="00CF64DC" w:rsidRPr="009B5970" w:rsidRDefault="00CF64DC" w:rsidP="00DD02C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Book Antiqua" w:hAnsi="Book Antiqua" w:cs="Times-Roman"/>
              </w:rPr>
            </w:pPr>
          </w:p>
        </w:tc>
        <w:tc>
          <w:tcPr>
            <w:tcW w:w="1332" w:type="dxa"/>
          </w:tcPr>
          <w:p w:rsidR="00CF64DC" w:rsidRPr="009B5970" w:rsidRDefault="00CF64DC" w:rsidP="00DD02C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Book Antiqua" w:hAnsi="Book Antiqua" w:cs="Times-Roman"/>
              </w:rPr>
            </w:pPr>
          </w:p>
        </w:tc>
        <w:tc>
          <w:tcPr>
            <w:tcW w:w="2700" w:type="dxa"/>
          </w:tcPr>
          <w:p w:rsidR="00CF64DC" w:rsidRPr="009B5970" w:rsidRDefault="00CF64DC" w:rsidP="00DD02C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Book Antiqua" w:hAnsi="Book Antiqua" w:cs="Times-Roman"/>
              </w:rPr>
            </w:pPr>
          </w:p>
        </w:tc>
      </w:tr>
      <w:tr w:rsidR="00CF64DC" w:rsidRPr="009B5970" w:rsidTr="00DD02C6">
        <w:trPr>
          <w:trHeight w:val="329"/>
        </w:trPr>
        <w:tc>
          <w:tcPr>
            <w:tcW w:w="2268" w:type="dxa"/>
          </w:tcPr>
          <w:p w:rsidR="00CF64DC" w:rsidRPr="009B5970" w:rsidRDefault="00CF64DC" w:rsidP="00DD02C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Book Antiqua" w:hAnsi="Book Antiqua" w:cs="Times-Roman"/>
              </w:rPr>
            </w:pPr>
          </w:p>
        </w:tc>
        <w:tc>
          <w:tcPr>
            <w:tcW w:w="2451" w:type="dxa"/>
          </w:tcPr>
          <w:p w:rsidR="00CF64DC" w:rsidRPr="009B5970" w:rsidRDefault="00CF64DC" w:rsidP="00DD02C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Book Antiqua" w:hAnsi="Book Antiqua" w:cs="Times-Roman"/>
              </w:rPr>
            </w:pPr>
          </w:p>
        </w:tc>
        <w:tc>
          <w:tcPr>
            <w:tcW w:w="1617" w:type="dxa"/>
          </w:tcPr>
          <w:p w:rsidR="00CF64DC" w:rsidRPr="009B5970" w:rsidRDefault="00CF64DC" w:rsidP="00DD02C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Book Antiqua" w:hAnsi="Book Antiqua" w:cs="Times-Roman"/>
              </w:rPr>
            </w:pPr>
          </w:p>
        </w:tc>
        <w:tc>
          <w:tcPr>
            <w:tcW w:w="1332" w:type="dxa"/>
          </w:tcPr>
          <w:p w:rsidR="00CF64DC" w:rsidRPr="009B5970" w:rsidRDefault="00CF64DC" w:rsidP="00DD02C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Book Antiqua" w:hAnsi="Book Antiqua" w:cs="Times-Roman"/>
              </w:rPr>
            </w:pPr>
          </w:p>
        </w:tc>
        <w:tc>
          <w:tcPr>
            <w:tcW w:w="2700" w:type="dxa"/>
          </w:tcPr>
          <w:p w:rsidR="00CF64DC" w:rsidRPr="009B5970" w:rsidRDefault="00CF64DC" w:rsidP="00DD02C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Book Antiqua" w:hAnsi="Book Antiqua" w:cs="Times-Roman"/>
              </w:rPr>
            </w:pPr>
          </w:p>
        </w:tc>
      </w:tr>
      <w:tr w:rsidR="00CF64DC" w:rsidRPr="009B5970" w:rsidTr="00DD02C6">
        <w:trPr>
          <w:trHeight w:val="329"/>
        </w:trPr>
        <w:tc>
          <w:tcPr>
            <w:tcW w:w="2268" w:type="dxa"/>
          </w:tcPr>
          <w:p w:rsidR="00CF64DC" w:rsidRPr="009B5970" w:rsidRDefault="00CF64DC" w:rsidP="00DD02C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Book Antiqua" w:hAnsi="Book Antiqua" w:cs="Times-Roman"/>
              </w:rPr>
            </w:pPr>
          </w:p>
        </w:tc>
        <w:tc>
          <w:tcPr>
            <w:tcW w:w="2451" w:type="dxa"/>
          </w:tcPr>
          <w:p w:rsidR="00CF64DC" w:rsidRPr="009B5970" w:rsidRDefault="00CF64DC" w:rsidP="00DD02C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Book Antiqua" w:hAnsi="Book Antiqua" w:cs="Times-Roman"/>
              </w:rPr>
            </w:pPr>
          </w:p>
        </w:tc>
        <w:tc>
          <w:tcPr>
            <w:tcW w:w="1617" w:type="dxa"/>
          </w:tcPr>
          <w:p w:rsidR="00CF64DC" w:rsidRPr="009B5970" w:rsidRDefault="00CF64DC" w:rsidP="00DD02C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Book Antiqua" w:hAnsi="Book Antiqua" w:cs="Times-Roman"/>
              </w:rPr>
            </w:pPr>
          </w:p>
        </w:tc>
        <w:tc>
          <w:tcPr>
            <w:tcW w:w="1332" w:type="dxa"/>
          </w:tcPr>
          <w:p w:rsidR="00CF64DC" w:rsidRPr="009B5970" w:rsidRDefault="00CF64DC" w:rsidP="00DD02C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Book Antiqua" w:hAnsi="Book Antiqua" w:cs="Times-Roman"/>
              </w:rPr>
            </w:pPr>
          </w:p>
        </w:tc>
        <w:tc>
          <w:tcPr>
            <w:tcW w:w="2700" w:type="dxa"/>
          </w:tcPr>
          <w:p w:rsidR="00CF64DC" w:rsidRPr="009B5970" w:rsidRDefault="00CF64DC" w:rsidP="00DD02C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Book Antiqua" w:hAnsi="Book Antiqua" w:cs="Times-Roman"/>
              </w:rPr>
            </w:pPr>
          </w:p>
        </w:tc>
      </w:tr>
      <w:tr w:rsidR="00CF64DC" w:rsidRPr="009B5970" w:rsidTr="00DD02C6">
        <w:trPr>
          <w:trHeight w:val="329"/>
        </w:trPr>
        <w:tc>
          <w:tcPr>
            <w:tcW w:w="2268" w:type="dxa"/>
          </w:tcPr>
          <w:p w:rsidR="00CF64DC" w:rsidRPr="009B5970" w:rsidRDefault="00CF64DC" w:rsidP="00DD02C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Book Antiqua" w:hAnsi="Book Antiqua" w:cs="Times-Roman"/>
              </w:rPr>
            </w:pPr>
          </w:p>
        </w:tc>
        <w:tc>
          <w:tcPr>
            <w:tcW w:w="2451" w:type="dxa"/>
          </w:tcPr>
          <w:p w:rsidR="00CF64DC" w:rsidRPr="009B5970" w:rsidRDefault="00CF64DC" w:rsidP="00DD02C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Book Antiqua" w:hAnsi="Book Antiqua" w:cs="Times-Roman"/>
              </w:rPr>
            </w:pPr>
          </w:p>
        </w:tc>
        <w:tc>
          <w:tcPr>
            <w:tcW w:w="1617" w:type="dxa"/>
          </w:tcPr>
          <w:p w:rsidR="00CF64DC" w:rsidRPr="009B5970" w:rsidRDefault="00CF64DC" w:rsidP="00DD02C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Book Antiqua" w:hAnsi="Book Antiqua" w:cs="Times-Roman"/>
              </w:rPr>
            </w:pPr>
          </w:p>
        </w:tc>
        <w:tc>
          <w:tcPr>
            <w:tcW w:w="1332" w:type="dxa"/>
          </w:tcPr>
          <w:p w:rsidR="00CF64DC" w:rsidRPr="009B5970" w:rsidRDefault="00CF64DC" w:rsidP="00DD02C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Book Antiqua" w:hAnsi="Book Antiqua" w:cs="Times-Roman"/>
              </w:rPr>
            </w:pPr>
          </w:p>
        </w:tc>
        <w:tc>
          <w:tcPr>
            <w:tcW w:w="2700" w:type="dxa"/>
          </w:tcPr>
          <w:p w:rsidR="00CF64DC" w:rsidRPr="009B5970" w:rsidRDefault="00CF64DC" w:rsidP="00DD02C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Book Antiqua" w:hAnsi="Book Antiqua" w:cs="Times-Roman"/>
              </w:rPr>
            </w:pPr>
          </w:p>
        </w:tc>
      </w:tr>
      <w:tr w:rsidR="00CF64DC" w:rsidRPr="009B5970" w:rsidTr="00DD02C6">
        <w:trPr>
          <w:trHeight w:val="329"/>
        </w:trPr>
        <w:tc>
          <w:tcPr>
            <w:tcW w:w="4719" w:type="dxa"/>
            <w:gridSpan w:val="2"/>
          </w:tcPr>
          <w:p w:rsidR="00CF64DC" w:rsidRPr="009B5970" w:rsidRDefault="00CF64DC" w:rsidP="00DD02C6"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Book Antiqua" w:hAnsi="Book Antiqua" w:cs="Times-Roman"/>
                <w:b/>
                <w:sz w:val="20"/>
                <w:szCs w:val="20"/>
              </w:rPr>
            </w:pPr>
            <w:r w:rsidRPr="009B5970">
              <w:rPr>
                <w:rFonts w:ascii="Book Antiqua" w:hAnsi="Book Antiqua" w:cs="Times-Roman"/>
                <w:b/>
                <w:sz w:val="20"/>
                <w:szCs w:val="20"/>
              </w:rPr>
              <w:t>Razem:</w:t>
            </w:r>
          </w:p>
        </w:tc>
        <w:tc>
          <w:tcPr>
            <w:tcW w:w="1617" w:type="dxa"/>
          </w:tcPr>
          <w:p w:rsidR="00CF64DC" w:rsidRPr="009B5970" w:rsidRDefault="00CF64DC" w:rsidP="00DD02C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Book Antiqua" w:hAnsi="Book Antiqua" w:cs="Times-Roman"/>
              </w:rPr>
            </w:pPr>
          </w:p>
        </w:tc>
        <w:tc>
          <w:tcPr>
            <w:tcW w:w="1332" w:type="dxa"/>
          </w:tcPr>
          <w:p w:rsidR="00CF64DC" w:rsidRPr="009B5970" w:rsidRDefault="00CF64DC" w:rsidP="00DD02C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Book Antiqua" w:hAnsi="Book Antiqua" w:cs="Times-Roman"/>
              </w:rPr>
            </w:pPr>
          </w:p>
        </w:tc>
        <w:tc>
          <w:tcPr>
            <w:tcW w:w="2700" w:type="dxa"/>
          </w:tcPr>
          <w:p w:rsidR="00CF64DC" w:rsidRPr="009B5970" w:rsidRDefault="00CF64DC" w:rsidP="00DD02C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Book Antiqua" w:hAnsi="Book Antiqua" w:cs="Times-Roman"/>
              </w:rPr>
            </w:pPr>
          </w:p>
        </w:tc>
      </w:tr>
    </w:tbl>
    <w:p w:rsidR="00FE7B13" w:rsidRPr="009B5970" w:rsidRDefault="00FE7B13" w:rsidP="0072060D">
      <w:pPr>
        <w:autoSpaceDE w:val="0"/>
        <w:autoSpaceDN w:val="0"/>
        <w:adjustRightInd w:val="0"/>
        <w:ind w:left="120"/>
        <w:jc w:val="both"/>
        <w:rPr>
          <w:rFonts w:ascii="Book Antiqua" w:hAnsi="Book Antiqua" w:cs="Times-Roman"/>
          <w:sz w:val="18"/>
          <w:szCs w:val="18"/>
        </w:rPr>
      </w:pPr>
      <w:r w:rsidRPr="009B5970">
        <w:rPr>
          <w:rFonts w:ascii="Book Antiqua" w:hAnsi="Book Antiqua" w:cs="Times-Roman"/>
          <w:sz w:val="18"/>
          <w:szCs w:val="18"/>
        </w:rPr>
        <w:t xml:space="preserve">* dochód z 1 ha przeliczeniowego </w:t>
      </w:r>
      <w:r w:rsidR="008339CB" w:rsidRPr="009B5970">
        <w:rPr>
          <w:rFonts w:ascii="Book Antiqua" w:hAnsi="Book Antiqua" w:cs="Times-Roman"/>
          <w:sz w:val="18"/>
          <w:szCs w:val="18"/>
        </w:rPr>
        <w:t>2</w:t>
      </w:r>
      <w:r w:rsidR="00F379FA">
        <w:rPr>
          <w:rFonts w:ascii="Book Antiqua" w:hAnsi="Book Antiqua" w:cs="Times-Roman"/>
          <w:sz w:val="18"/>
          <w:szCs w:val="18"/>
        </w:rPr>
        <w:t>431</w:t>
      </w:r>
      <w:r w:rsidRPr="009B5970">
        <w:rPr>
          <w:rFonts w:ascii="Book Antiqua" w:hAnsi="Book Antiqua" w:cs="Times-Roman"/>
          <w:sz w:val="18"/>
          <w:szCs w:val="18"/>
        </w:rPr>
        <w:t xml:space="preserve"> zł/ </w:t>
      </w:r>
      <w:r w:rsidR="00AA1C91" w:rsidRPr="009B5970">
        <w:rPr>
          <w:rFonts w:ascii="Book Antiqua" w:hAnsi="Book Antiqua" w:cs="Times-Roman"/>
          <w:sz w:val="18"/>
          <w:szCs w:val="18"/>
        </w:rPr>
        <w:t xml:space="preserve">za </w:t>
      </w:r>
      <w:r w:rsidRPr="009B5970">
        <w:rPr>
          <w:rFonts w:ascii="Book Antiqua" w:hAnsi="Book Antiqua" w:cs="Times-Roman"/>
          <w:sz w:val="18"/>
          <w:szCs w:val="18"/>
        </w:rPr>
        <w:t>rok</w:t>
      </w:r>
      <w:r w:rsidR="00AA1C91" w:rsidRPr="009B5970">
        <w:rPr>
          <w:rFonts w:ascii="Book Antiqua" w:hAnsi="Book Antiqua" w:cs="Times-Roman"/>
          <w:sz w:val="18"/>
          <w:szCs w:val="18"/>
        </w:rPr>
        <w:t xml:space="preserve"> (obowiązuje do dnia ogłoszenia przez GUS przelicznika za rok następny)</w:t>
      </w:r>
    </w:p>
    <w:p w:rsidR="0072060D" w:rsidRPr="009B5970" w:rsidRDefault="0081153E" w:rsidP="0072060D">
      <w:pPr>
        <w:autoSpaceDE w:val="0"/>
        <w:autoSpaceDN w:val="0"/>
        <w:adjustRightInd w:val="0"/>
        <w:ind w:left="120"/>
        <w:jc w:val="both"/>
        <w:rPr>
          <w:rFonts w:ascii="Book Antiqua" w:hAnsi="Book Antiqua" w:cs="Times-Roman"/>
          <w:sz w:val="18"/>
          <w:szCs w:val="18"/>
        </w:rPr>
      </w:pPr>
      <w:r w:rsidRPr="009B5970">
        <w:rPr>
          <w:rFonts w:ascii="Book Antiqua" w:hAnsi="Book Antiqua" w:cs="Times-Roman"/>
          <w:sz w:val="18"/>
          <w:szCs w:val="18"/>
        </w:rPr>
        <w:t xml:space="preserve">* </w:t>
      </w:r>
      <w:r w:rsidR="0072060D" w:rsidRPr="009B5970">
        <w:rPr>
          <w:rFonts w:ascii="Book Antiqua" w:hAnsi="Book Antiqua" w:cs="Times-Roman"/>
          <w:sz w:val="18"/>
          <w:szCs w:val="18"/>
        </w:rPr>
        <w:t xml:space="preserve">jeśli nie ma gospodarstwa rolnego wpisać 0 </w:t>
      </w:r>
    </w:p>
    <w:p w:rsidR="00F04A52" w:rsidRPr="009B5970" w:rsidRDefault="00F04A52" w:rsidP="0072060D">
      <w:pPr>
        <w:autoSpaceDE w:val="0"/>
        <w:autoSpaceDN w:val="0"/>
        <w:adjustRightInd w:val="0"/>
        <w:ind w:left="120"/>
        <w:jc w:val="both"/>
        <w:rPr>
          <w:rFonts w:ascii="Book Antiqua" w:hAnsi="Book Antiqua" w:cs="Times-Roman"/>
          <w:sz w:val="18"/>
          <w:szCs w:val="18"/>
        </w:rPr>
      </w:pPr>
    </w:p>
    <w:p w:rsidR="003C53BB" w:rsidRPr="009B5970" w:rsidRDefault="003C53BB" w:rsidP="003C53BB">
      <w:pPr>
        <w:autoSpaceDE w:val="0"/>
        <w:autoSpaceDN w:val="0"/>
        <w:adjustRightInd w:val="0"/>
        <w:jc w:val="both"/>
        <w:rPr>
          <w:rFonts w:ascii="Book Antiqua" w:hAnsi="Book Antiqua" w:cs="Times-Roman"/>
        </w:rPr>
      </w:pPr>
      <w:r w:rsidRPr="009B5970">
        <w:rPr>
          <w:rFonts w:ascii="Book Antiqua" w:hAnsi="Book Antiqua" w:cs="Times-Roman"/>
        </w:rPr>
        <w:t xml:space="preserve"> ………………………                         </w:t>
      </w:r>
      <w:r w:rsidR="009B5970">
        <w:rPr>
          <w:rFonts w:ascii="Book Antiqua" w:hAnsi="Book Antiqua" w:cs="Times-Roman"/>
        </w:rPr>
        <w:t xml:space="preserve">              </w:t>
      </w:r>
      <w:r w:rsidRPr="009B5970">
        <w:rPr>
          <w:rFonts w:ascii="Book Antiqua" w:hAnsi="Book Antiqua" w:cs="Times-Roman"/>
        </w:rPr>
        <w:t xml:space="preserve">          </w:t>
      </w:r>
      <w:r w:rsidR="0021671C">
        <w:rPr>
          <w:rFonts w:ascii="Book Antiqua" w:hAnsi="Book Antiqua" w:cs="Times-Roman"/>
        </w:rPr>
        <w:tab/>
      </w:r>
      <w:r w:rsidRPr="009B5970">
        <w:rPr>
          <w:rFonts w:ascii="Book Antiqua" w:hAnsi="Book Antiqua" w:cs="Times-Roman"/>
        </w:rPr>
        <w:t xml:space="preserve">                               …………………………….</w:t>
      </w:r>
    </w:p>
    <w:p w:rsidR="003C53BB" w:rsidRPr="0021671C" w:rsidRDefault="003C53BB" w:rsidP="003C53BB">
      <w:pPr>
        <w:autoSpaceDE w:val="0"/>
        <w:autoSpaceDN w:val="0"/>
        <w:adjustRightInd w:val="0"/>
        <w:jc w:val="both"/>
        <w:rPr>
          <w:rFonts w:ascii="Book Antiqua" w:hAnsi="Book Antiqua" w:cs="Times-Roman"/>
          <w:i/>
          <w:sz w:val="18"/>
          <w:szCs w:val="18"/>
        </w:rPr>
      </w:pPr>
      <w:r w:rsidRPr="0021671C">
        <w:rPr>
          <w:rFonts w:ascii="Book Antiqua" w:hAnsi="Book Antiqua" w:cs="Times-Roman"/>
          <w:i/>
          <w:sz w:val="18"/>
          <w:szCs w:val="18"/>
        </w:rPr>
        <w:t xml:space="preserve">        miejscowo</w:t>
      </w:r>
      <w:r w:rsidRPr="0021671C">
        <w:rPr>
          <w:rFonts w:ascii="Book Antiqua" w:hAnsi="Book Antiqua" w:cs="TimesNewRoman"/>
          <w:i/>
          <w:sz w:val="18"/>
          <w:szCs w:val="18"/>
        </w:rPr>
        <w:t>ść i</w:t>
      </w:r>
      <w:r w:rsidRPr="0021671C">
        <w:rPr>
          <w:rFonts w:ascii="Book Antiqua" w:hAnsi="Book Antiqua" w:cs="Times-Roman"/>
          <w:i/>
          <w:sz w:val="18"/>
          <w:szCs w:val="18"/>
        </w:rPr>
        <w:t xml:space="preserve"> data                                          </w:t>
      </w:r>
      <w:r w:rsidR="0021671C">
        <w:rPr>
          <w:rFonts w:ascii="Book Antiqua" w:hAnsi="Book Antiqua" w:cs="Times-Roman"/>
          <w:i/>
          <w:sz w:val="18"/>
          <w:szCs w:val="18"/>
        </w:rPr>
        <w:tab/>
      </w:r>
      <w:r w:rsidR="0021671C">
        <w:rPr>
          <w:rFonts w:ascii="Book Antiqua" w:hAnsi="Book Antiqua" w:cs="Times-Roman"/>
          <w:i/>
          <w:sz w:val="18"/>
          <w:szCs w:val="18"/>
        </w:rPr>
        <w:tab/>
      </w:r>
      <w:r w:rsidRPr="0021671C">
        <w:rPr>
          <w:rFonts w:ascii="Book Antiqua" w:hAnsi="Book Antiqua" w:cs="Times-Roman"/>
          <w:i/>
          <w:sz w:val="18"/>
          <w:szCs w:val="18"/>
        </w:rPr>
        <w:t xml:space="preserve">                                              </w:t>
      </w:r>
      <w:r w:rsidR="0009765C" w:rsidRPr="0021671C">
        <w:rPr>
          <w:rFonts w:ascii="Book Antiqua" w:hAnsi="Book Antiqua" w:cs="Times-Roman"/>
          <w:i/>
          <w:sz w:val="18"/>
          <w:szCs w:val="18"/>
        </w:rPr>
        <w:t xml:space="preserve">      </w:t>
      </w:r>
      <w:r w:rsidRPr="0021671C">
        <w:rPr>
          <w:rFonts w:ascii="Book Antiqua" w:hAnsi="Book Antiqua" w:cs="Times-Roman"/>
          <w:i/>
          <w:sz w:val="18"/>
          <w:szCs w:val="18"/>
        </w:rPr>
        <w:t xml:space="preserve">  podpis osoby składaj</w:t>
      </w:r>
      <w:r w:rsidRPr="0021671C">
        <w:rPr>
          <w:rFonts w:ascii="Book Antiqua" w:hAnsi="Book Antiqua" w:cs="TimesNewRoman"/>
          <w:i/>
          <w:sz w:val="18"/>
          <w:szCs w:val="18"/>
        </w:rPr>
        <w:t>ą</w:t>
      </w:r>
      <w:r w:rsidRPr="0021671C">
        <w:rPr>
          <w:rFonts w:ascii="Book Antiqua" w:hAnsi="Book Antiqua" w:cs="Times-Roman"/>
          <w:i/>
          <w:sz w:val="18"/>
          <w:szCs w:val="18"/>
        </w:rPr>
        <w:t>cej o</w:t>
      </w:r>
      <w:r w:rsidRPr="0021671C">
        <w:rPr>
          <w:rFonts w:ascii="Book Antiqua" w:hAnsi="Book Antiqua" w:cs="TimesNewRoman"/>
          <w:i/>
          <w:sz w:val="18"/>
          <w:szCs w:val="18"/>
        </w:rPr>
        <w:t>ś</w:t>
      </w:r>
      <w:r w:rsidRPr="0021671C">
        <w:rPr>
          <w:rFonts w:ascii="Book Antiqua" w:hAnsi="Book Antiqua" w:cs="Times-Roman"/>
          <w:i/>
          <w:sz w:val="18"/>
          <w:szCs w:val="18"/>
        </w:rPr>
        <w:t>w</w:t>
      </w:r>
      <w:r w:rsidR="0021671C">
        <w:rPr>
          <w:rFonts w:ascii="Book Antiqua" w:hAnsi="Book Antiqua" w:cs="Times-Roman"/>
          <w:i/>
          <w:sz w:val="18"/>
          <w:szCs w:val="18"/>
        </w:rPr>
        <w:t>iadczenie</w:t>
      </w:r>
    </w:p>
    <w:p w:rsidR="00325543" w:rsidRPr="0021671C" w:rsidRDefault="00325543" w:rsidP="0033772C">
      <w:pPr>
        <w:autoSpaceDE w:val="0"/>
        <w:autoSpaceDN w:val="0"/>
        <w:adjustRightInd w:val="0"/>
        <w:jc w:val="center"/>
        <w:rPr>
          <w:rFonts w:ascii="Book Antiqua" w:hAnsi="Book Antiqua" w:cs="Helvetica-Bold"/>
          <w:b/>
          <w:bCs/>
          <w:i/>
          <w:spacing w:val="40"/>
          <w:sz w:val="20"/>
          <w:szCs w:val="20"/>
          <w:u w:val="single"/>
        </w:rPr>
      </w:pPr>
    </w:p>
    <w:p w:rsidR="003C53BB" w:rsidRPr="009B5970" w:rsidRDefault="003C53BB" w:rsidP="0033772C">
      <w:pPr>
        <w:autoSpaceDE w:val="0"/>
        <w:autoSpaceDN w:val="0"/>
        <w:adjustRightInd w:val="0"/>
        <w:jc w:val="center"/>
        <w:rPr>
          <w:rFonts w:ascii="Book Antiqua" w:hAnsi="Book Antiqua" w:cs="Helvetica-Bold"/>
          <w:b/>
          <w:bCs/>
          <w:spacing w:val="40"/>
          <w:sz w:val="20"/>
          <w:szCs w:val="20"/>
          <w:u w:val="single"/>
        </w:rPr>
      </w:pPr>
      <w:r w:rsidRPr="009B5970">
        <w:rPr>
          <w:rFonts w:ascii="Book Antiqua" w:hAnsi="Book Antiqua" w:cs="Helvetica-Bold"/>
          <w:b/>
          <w:bCs/>
          <w:spacing w:val="40"/>
          <w:sz w:val="20"/>
          <w:szCs w:val="20"/>
          <w:u w:val="single"/>
        </w:rPr>
        <w:t>Pouczenie</w:t>
      </w:r>
      <w:r w:rsidR="00663F6C" w:rsidRPr="009B5970">
        <w:rPr>
          <w:rFonts w:ascii="Book Antiqua" w:hAnsi="Book Antiqua" w:cs="Helvetica-Bold"/>
          <w:b/>
          <w:bCs/>
          <w:spacing w:val="40"/>
          <w:sz w:val="20"/>
          <w:szCs w:val="20"/>
          <w:u w:val="single"/>
        </w:rPr>
        <w:t xml:space="preserve"> !!!!!</w:t>
      </w:r>
    </w:p>
    <w:p w:rsidR="003C53BB" w:rsidRPr="009B5970" w:rsidRDefault="003C53BB" w:rsidP="0013555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Helvetica"/>
          <w:b/>
          <w:sz w:val="20"/>
          <w:szCs w:val="20"/>
        </w:rPr>
      </w:pPr>
      <w:r w:rsidRPr="009B5970">
        <w:rPr>
          <w:rFonts w:ascii="Book Antiqua" w:hAnsi="Book Antiqua" w:cs="Helvetica"/>
          <w:b/>
          <w:sz w:val="20"/>
          <w:szCs w:val="20"/>
        </w:rPr>
        <w:t>O</w:t>
      </w:r>
      <w:r w:rsidRPr="009B5970">
        <w:rPr>
          <w:rFonts w:ascii="Book Antiqua" w:hAnsi="Book Antiqua" w:cs="Arial"/>
          <w:b/>
          <w:sz w:val="20"/>
          <w:szCs w:val="20"/>
        </w:rPr>
        <w:t>ś</w:t>
      </w:r>
      <w:r w:rsidRPr="009B5970">
        <w:rPr>
          <w:rFonts w:ascii="Book Antiqua" w:hAnsi="Book Antiqua" w:cs="Helvetica"/>
          <w:b/>
          <w:sz w:val="20"/>
          <w:szCs w:val="20"/>
        </w:rPr>
        <w:t xml:space="preserve">wiadczenie obejmuje </w:t>
      </w:r>
      <w:r w:rsidRPr="009B5970">
        <w:rPr>
          <w:rFonts w:ascii="Book Antiqua" w:hAnsi="Book Antiqua" w:cs="Helvetica"/>
          <w:b/>
          <w:sz w:val="20"/>
          <w:szCs w:val="20"/>
          <w:u w:val="single"/>
        </w:rPr>
        <w:t>nast</w:t>
      </w:r>
      <w:r w:rsidRPr="009B5970">
        <w:rPr>
          <w:rFonts w:ascii="Book Antiqua" w:hAnsi="Book Antiqua" w:cs="Arial"/>
          <w:b/>
          <w:sz w:val="20"/>
          <w:szCs w:val="20"/>
          <w:u w:val="single"/>
        </w:rPr>
        <w:t>ę</w:t>
      </w:r>
      <w:r w:rsidRPr="009B5970">
        <w:rPr>
          <w:rFonts w:ascii="Book Antiqua" w:hAnsi="Book Antiqua" w:cs="Helvetica"/>
          <w:b/>
          <w:sz w:val="20"/>
          <w:szCs w:val="20"/>
          <w:u w:val="single"/>
        </w:rPr>
        <w:t>puj</w:t>
      </w:r>
      <w:r w:rsidRPr="009B5970">
        <w:rPr>
          <w:rFonts w:ascii="Book Antiqua" w:hAnsi="Book Antiqua" w:cs="Arial"/>
          <w:b/>
          <w:sz w:val="20"/>
          <w:szCs w:val="20"/>
          <w:u w:val="single"/>
        </w:rPr>
        <w:t>ą</w:t>
      </w:r>
      <w:r w:rsidRPr="009B5970">
        <w:rPr>
          <w:rFonts w:ascii="Book Antiqua" w:hAnsi="Book Antiqua" w:cs="Helvetica"/>
          <w:b/>
          <w:sz w:val="20"/>
          <w:szCs w:val="20"/>
          <w:u w:val="single"/>
        </w:rPr>
        <w:t>ce dochody w zakresie niepodlegaj</w:t>
      </w:r>
      <w:r w:rsidRPr="009B5970">
        <w:rPr>
          <w:rFonts w:ascii="Book Antiqua" w:hAnsi="Book Antiqua" w:cs="Arial"/>
          <w:b/>
          <w:sz w:val="20"/>
          <w:szCs w:val="20"/>
          <w:u w:val="single"/>
        </w:rPr>
        <w:t>ą</w:t>
      </w:r>
      <w:r w:rsidRPr="009B5970">
        <w:rPr>
          <w:rFonts w:ascii="Book Antiqua" w:hAnsi="Book Antiqua" w:cs="Helvetica"/>
          <w:b/>
          <w:sz w:val="20"/>
          <w:szCs w:val="20"/>
          <w:u w:val="single"/>
        </w:rPr>
        <w:t>cym opodatkowaniu</w:t>
      </w:r>
      <w:r w:rsidRPr="009B5970">
        <w:rPr>
          <w:rFonts w:ascii="Book Antiqua" w:hAnsi="Book Antiqua" w:cs="Helvetica"/>
          <w:b/>
          <w:sz w:val="20"/>
          <w:szCs w:val="20"/>
        </w:rPr>
        <w:t xml:space="preserve"> podatkiem dochodowym (art. 3 pkt</w:t>
      </w:r>
      <w:r w:rsidR="0033772C" w:rsidRPr="009B5970">
        <w:rPr>
          <w:rFonts w:ascii="Book Antiqua" w:hAnsi="Book Antiqua" w:cs="Helvetica"/>
          <w:b/>
          <w:sz w:val="20"/>
          <w:szCs w:val="20"/>
        </w:rPr>
        <w:t>.</w:t>
      </w:r>
      <w:r w:rsidRPr="009B5970">
        <w:rPr>
          <w:rFonts w:ascii="Book Antiqua" w:hAnsi="Book Antiqua" w:cs="Helvetica"/>
          <w:b/>
          <w:sz w:val="20"/>
          <w:szCs w:val="20"/>
        </w:rPr>
        <w:t xml:space="preserve"> 1 lit. c ustawy z dnia 28 listopada 2003 r. oświadczeniach rodzinnych):</w:t>
      </w:r>
    </w:p>
    <w:p w:rsidR="004C0B62" w:rsidRPr="00CB04A5" w:rsidRDefault="004C0B62" w:rsidP="004C0B62">
      <w:pPr>
        <w:pStyle w:val="NormalnyWeb"/>
        <w:shd w:val="clear" w:color="auto" w:fill="FFFFFF"/>
        <w:spacing w:before="0" w:beforeAutospacing="0" w:after="0" w:afterAutospacing="0"/>
        <w:ind w:right="92"/>
        <w:jc w:val="both"/>
        <w:rPr>
          <w:rFonts w:ascii="Arial Narrow" w:hAnsi="Arial Narrow"/>
          <w:sz w:val="18"/>
          <w:szCs w:val="18"/>
        </w:rPr>
      </w:pPr>
      <w:r w:rsidRPr="00CB04A5">
        <w:rPr>
          <w:rFonts w:ascii="Arial Narrow" w:hAnsi="Arial Narrow"/>
          <w:sz w:val="18"/>
          <w:szCs w:val="18"/>
        </w:rPr>
        <w:t xml:space="preserve">- renty określone w przepisach o zaopatrzeniu inwalidów wojennych i wojskowych oraz ich rodzin, </w:t>
      </w:r>
    </w:p>
    <w:p w:rsidR="004C0B62" w:rsidRPr="00CB04A5" w:rsidRDefault="004C0B62" w:rsidP="004C0B62">
      <w:pPr>
        <w:pStyle w:val="NormalnyWeb"/>
        <w:shd w:val="clear" w:color="auto" w:fill="FFFFFF"/>
        <w:tabs>
          <w:tab w:val="left" w:pos="10440"/>
        </w:tabs>
        <w:spacing w:before="0" w:beforeAutospacing="0" w:after="0" w:afterAutospacing="0"/>
        <w:ind w:right="92"/>
        <w:jc w:val="both"/>
        <w:rPr>
          <w:rFonts w:ascii="Arial Narrow" w:hAnsi="Arial Narrow"/>
          <w:sz w:val="18"/>
          <w:szCs w:val="18"/>
        </w:rPr>
      </w:pPr>
      <w:r w:rsidRPr="00CB04A5">
        <w:rPr>
          <w:rFonts w:ascii="Arial Narrow" w:hAnsi="Arial Narrow"/>
          <w:sz w:val="18"/>
          <w:szCs w:val="18"/>
        </w:rPr>
        <w:t xml:space="preserve">- renty wypłacone osobom represjonowanym i członkom ich rodzin, przyznane na zasadach określonych w przepisach o zaopatrzeniu inwalidów wojennych </w:t>
      </w:r>
      <w:r>
        <w:rPr>
          <w:rFonts w:ascii="Arial Narrow" w:hAnsi="Arial Narrow"/>
          <w:sz w:val="18"/>
          <w:szCs w:val="18"/>
        </w:rPr>
        <w:br/>
      </w:r>
      <w:r w:rsidRPr="00CB04A5">
        <w:rPr>
          <w:rFonts w:ascii="Arial Narrow" w:hAnsi="Arial Narrow"/>
          <w:sz w:val="18"/>
          <w:szCs w:val="18"/>
        </w:rPr>
        <w:t xml:space="preserve">i wojskowych oraz ich rodzin, </w:t>
      </w:r>
    </w:p>
    <w:p w:rsidR="004C0B62" w:rsidRPr="00CB04A5" w:rsidRDefault="004C0B62" w:rsidP="004C0B62">
      <w:pPr>
        <w:pStyle w:val="NormalnyWeb"/>
        <w:shd w:val="clear" w:color="auto" w:fill="FFFFFF"/>
        <w:spacing w:before="0" w:beforeAutospacing="0" w:after="0" w:afterAutospacing="0"/>
        <w:ind w:right="92"/>
        <w:jc w:val="both"/>
        <w:rPr>
          <w:rFonts w:ascii="Arial Narrow" w:hAnsi="Arial Narrow"/>
          <w:sz w:val="18"/>
          <w:szCs w:val="18"/>
        </w:rPr>
      </w:pPr>
      <w:r w:rsidRPr="00CB04A5">
        <w:rPr>
          <w:rFonts w:ascii="Arial Narrow" w:hAnsi="Arial Narrow"/>
          <w:sz w:val="18"/>
          <w:szCs w:val="18"/>
        </w:rPr>
        <w:t>– świadczenie pieniężne, dodatek kompensacyjny oraz ryczałt energetyczny określone w przepisach o świadczeniu pieniężnym i uprawnieniach przysługujących żołnierzom zastępczej służby wojskowej przymusowo zatrudnianym w kopalniach węgla, kamieniołomach, zakładach rud u</w:t>
      </w:r>
      <w:r>
        <w:rPr>
          <w:rFonts w:ascii="Arial Narrow" w:hAnsi="Arial Narrow"/>
          <w:sz w:val="18"/>
          <w:szCs w:val="18"/>
        </w:rPr>
        <w:t>ranu i batalionach budowlanych,</w:t>
      </w:r>
    </w:p>
    <w:p w:rsidR="004C0B62" w:rsidRPr="00CB04A5" w:rsidRDefault="004C0B62" w:rsidP="004C0B62">
      <w:pPr>
        <w:pStyle w:val="NormalnyWeb"/>
        <w:shd w:val="clear" w:color="auto" w:fill="FFFFFF"/>
        <w:spacing w:before="0" w:beforeAutospacing="0" w:after="0" w:afterAutospacing="0"/>
        <w:ind w:right="92"/>
        <w:jc w:val="both"/>
        <w:rPr>
          <w:rFonts w:ascii="Arial Narrow" w:hAnsi="Arial Narrow"/>
          <w:sz w:val="18"/>
          <w:szCs w:val="18"/>
        </w:rPr>
      </w:pPr>
      <w:r w:rsidRPr="00CB04A5">
        <w:rPr>
          <w:rFonts w:ascii="Arial Narrow" w:hAnsi="Arial Narrow"/>
          <w:sz w:val="18"/>
          <w:szCs w:val="18"/>
        </w:rPr>
        <w:t xml:space="preserve">– dodatek kombatancki, ryczałt energetyczny i dodatek kompensacyjny określone w przepisach o kombatantach oraz niektórych osobach będących ofiarami represji </w:t>
      </w:r>
      <w:r>
        <w:rPr>
          <w:rFonts w:ascii="Arial Narrow" w:hAnsi="Arial Narrow"/>
          <w:sz w:val="18"/>
          <w:szCs w:val="18"/>
        </w:rPr>
        <w:t>wojennych i okresu powojennego,</w:t>
      </w:r>
    </w:p>
    <w:p w:rsidR="004C0B62" w:rsidRPr="00CB04A5" w:rsidRDefault="004C0B62" w:rsidP="004C0B62">
      <w:pPr>
        <w:pStyle w:val="NormalnyWeb"/>
        <w:shd w:val="clear" w:color="auto" w:fill="FFFFFF"/>
        <w:spacing w:before="0" w:beforeAutospacing="0" w:after="0" w:afterAutospacing="0"/>
        <w:ind w:right="92"/>
        <w:jc w:val="both"/>
        <w:rPr>
          <w:rFonts w:ascii="Arial Narrow" w:hAnsi="Arial Narrow"/>
          <w:sz w:val="18"/>
          <w:szCs w:val="18"/>
        </w:rPr>
      </w:pPr>
      <w:r w:rsidRPr="00CB04A5">
        <w:rPr>
          <w:rFonts w:ascii="Arial Narrow" w:hAnsi="Arial Narrow"/>
          <w:sz w:val="18"/>
          <w:szCs w:val="18"/>
        </w:rPr>
        <w:lastRenderedPageBreak/>
        <w:t>– świadczenie pieniężne określone w przepisach o świadczeniu pieniężnym przysługującym osobom deportowanym do pracy przymusowej oraz osadzonym w obozach pracy przez III Rzeszę Niemiecką lub Związek Socjalistycznyc</w:t>
      </w:r>
      <w:r>
        <w:rPr>
          <w:rFonts w:ascii="Arial Narrow" w:hAnsi="Arial Narrow"/>
          <w:sz w:val="18"/>
          <w:szCs w:val="18"/>
        </w:rPr>
        <w:t>h Republik Radzieckich,</w:t>
      </w:r>
    </w:p>
    <w:p w:rsidR="004C0B62" w:rsidRPr="00CB04A5" w:rsidRDefault="004C0B62" w:rsidP="004C0B62">
      <w:pPr>
        <w:pStyle w:val="NormalnyWeb"/>
        <w:shd w:val="clear" w:color="auto" w:fill="FFFFFF"/>
        <w:spacing w:before="0" w:beforeAutospacing="0" w:after="0" w:afterAutospacing="0"/>
        <w:ind w:right="92"/>
        <w:jc w:val="both"/>
        <w:rPr>
          <w:rFonts w:ascii="Arial Narrow" w:hAnsi="Arial Narrow"/>
          <w:sz w:val="18"/>
          <w:szCs w:val="18"/>
        </w:rPr>
      </w:pPr>
      <w:r w:rsidRPr="00CB04A5">
        <w:rPr>
          <w:rFonts w:ascii="Arial Narrow" w:hAnsi="Arial Narrow"/>
          <w:sz w:val="18"/>
          <w:szCs w:val="18"/>
        </w:rPr>
        <w:t>– ryczałt energetyczny, emerytury i renty otrzymywane przez osoby, które utraciły wzrok w wyniku działań wojennych w latach 1939 – 1945 lub eksplozji pozostałych po tej w</w:t>
      </w:r>
      <w:r>
        <w:rPr>
          <w:rFonts w:ascii="Arial Narrow" w:hAnsi="Arial Narrow"/>
          <w:sz w:val="18"/>
          <w:szCs w:val="18"/>
        </w:rPr>
        <w:t>ojnie niewypałów i niewybuchów,</w:t>
      </w:r>
    </w:p>
    <w:p w:rsidR="004C0B62" w:rsidRPr="00CB04A5" w:rsidRDefault="004C0B62" w:rsidP="004C0B62">
      <w:pPr>
        <w:pStyle w:val="NormalnyWeb"/>
        <w:shd w:val="clear" w:color="auto" w:fill="FFFFFF"/>
        <w:spacing w:before="0" w:beforeAutospacing="0" w:after="0" w:afterAutospacing="0"/>
        <w:ind w:right="92"/>
        <w:jc w:val="both"/>
        <w:rPr>
          <w:rFonts w:ascii="Arial Narrow" w:hAnsi="Arial Narrow"/>
          <w:sz w:val="18"/>
          <w:szCs w:val="18"/>
        </w:rPr>
      </w:pPr>
      <w:r w:rsidRPr="00CB04A5">
        <w:rPr>
          <w:rFonts w:ascii="Arial Narrow" w:hAnsi="Arial Narrow"/>
          <w:sz w:val="18"/>
          <w:szCs w:val="18"/>
        </w:rPr>
        <w:t>– renty inwalidzkie z tytułu inwalidztwa wojennego, kwoty zaopatrzenia otrzymywane przez ofiary wojny oraz członków ich rodzin, renty wypadkowe osób, których inwalidztwo powstało w związku z przymusowym pobytem na robotach w III Rzeszy Niemieckiej w latach 1939–1945, otrzymywane z za</w:t>
      </w:r>
      <w:r>
        <w:rPr>
          <w:rFonts w:ascii="Arial Narrow" w:hAnsi="Arial Narrow"/>
          <w:sz w:val="18"/>
          <w:szCs w:val="18"/>
        </w:rPr>
        <w:t>granicy,</w:t>
      </w:r>
    </w:p>
    <w:p w:rsidR="004C0B62" w:rsidRDefault="004C0B62" w:rsidP="004C0B62">
      <w:pPr>
        <w:pStyle w:val="NormalnyWeb"/>
        <w:shd w:val="clear" w:color="auto" w:fill="FFFFFF"/>
        <w:spacing w:before="0" w:beforeAutospacing="0" w:after="0" w:afterAutospacing="0"/>
        <w:ind w:right="92"/>
        <w:jc w:val="both"/>
        <w:rPr>
          <w:rFonts w:ascii="Arial Narrow" w:hAnsi="Arial Narrow"/>
          <w:sz w:val="18"/>
          <w:szCs w:val="18"/>
        </w:rPr>
      </w:pPr>
      <w:r w:rsidRPr="00CB04A5">
        <w:rPr>
          <w:rFonts w:ascii="Arial Narrow" w:hAnsi="Arial Narrow"/>
          <w:sz w:val="18"/>
          <w:szCs w:val="18"/>
        </w:rPr>
        <w:t>– zasiłki chorobowe określone w przepisach o ubezpieczeniu społecznym rolników oraz w przepisach o sy</w:t>
      </w:r>
      <w:r>
        <w:rPr>
          <w:rFonts w:ascii="Arial Narrow" w:hAnsi="Arial Narrow"/>
          <w:sz w:val="18"/>
          <w:szCs w:val="18"/>
        </w:rPr>
        <w:t>stemie ubezpieczeń społecznych,</w:t>
      </w:r>
    </w:p>
    <w:p w:rsidR="004C0B62" w:rsidRPr="00CB04A5" w:rsidRDefault="004C0B62" w:rsidP="004C0B62">
      <w:pPr>
        <w:pStyle w:val="NormalnyWeb"/>
        <w:shd w:val="clear" w:color="auto" w:fill="FFFFFF"/>
        <w:spacing w:before="0" w:beforeAutospacing="0" w:after="0" w:afterAutospacing="0"/>
        <w:ind w:right="92"/>
        <w:jc w:val="both"/>
        <w:rPr>
          <w:rFonts w:ascii="Arial Narrow" w:hAnsi="Arial Narrow"/>
          <w:sz w:val="18"/>
          <w:szCs w:val="18"/>
        </w:rPr>
      </w:pPr>
      <w:r w:rsidRPr="00CB04A5">
        <w:rPr>
          <w:rFonts w:ascii="Arial Narrow" w:hAnsi="Arial Narrow"/>
          <w:sz w:val="18"/>
          <w:szCs w:val="18"/>
        </w:rPr>
        <w:t>– środki bezzwrotnej pomocy zagranicznej otrzymywane od rządów państw obcych, organizacji międzynarodowych lub międzynarodowych instytucji finansowych, pochodzące ze środków bezzwrotnej pomocy przyznanych na podstawie jednostronnej deklaracji lub umów zawartych z tymi państwami, organizacjami lub instytucjami przez Radę Ministrów, właściwego ministra lub agencje rządowe, w tym również w przypadkach, gdy przekazanie tych środków jest dokonywane za pośrednictwem podmiotu upoważnionego do rozdzielania środków bezzwrotnej pomocy zagranicznej na rzecz podmio</w:t>
      </w:r>
      <w:r>
        <w:rPr>
          <w:rFonts w:ascii="Arial Narrow" w:hAnsi="Arial Narrow"/>
          <w:sz w:val="18"/>
          <w:szCs w:val="18"/>
        </w:rPr>
        <w:t>tów, którym służyć ma ta pomoc,</w:t>
      </w:r>
    </w:p>
    <w:p w:rsidR="004C0B62" w:rsidRPr="00CB04A5" w:rsidRDefault="004C0B62" w:rsidP="004C0B62">
      <w:pPr>
        <w:pStyle w:val="NormalnyWeb"/>
        <w:shd w:val="clear" w:color="auto" w:fill="FFFFFF"/>
        <w:spacing w:before="0" w:beforeAutospacing="0" w:after="0" w:afterAutospacing="0"/>
        <w:ind w:right="92"/>
        <w:jc w:val="both"/>
        <w:rPr>
          <w:rFonts w:ascii="Arial Narrow" w:hAnsi="Arial Narrow"/>
          <w:sz w:val="18"/>
          <w:szCs w:val="18"/>
        </w:rPr>
      </w:pPr>
      <w:r w:rsidRPr="00CB04A5">
        <w:rPr>
          <w:rFonts w:ascii="Arial Narrow" w:hAnsi="Arial Narrow"/>
          <w:sz w:val="18"/>
          <w:szCs w:val="18"/>
        </w:rPr>
        <w:t xml:space="preserve">– należności ze stosunku pracy lub z tytułu stypendium osób fizycznych mających miejsce zamieszkania na terytorium Rzeczypospolitej Polskiej, przebywających czasowo za granicą – w wysokości odpowiadającej równowartości diet z tytułu podróży służbowej poza granicami kraju ustalonych dla pracowników zatrudnionych w państwowych lub samorządowych jednostkach sfery budżetowej na podstawie ustawy z dnia 26 czerwca 1974 r. – Kodeks pracy </w:t>
      </w:r>
      <w:r w:rsidRPr="00504FFC">
        <w:rPr>
          <w:rFonts w:ascii="Arial Narrow" w:hAnsi="Arial Narrow"/>
          <w:i/>
          <w:sz w:val="18"/>
          <w:szCs w:val="18"/>
        </w:rPr>
        <w:t>(Dz. U. z 20</w:t>
      </w:r>
      <w:r>
        <w:rPr>
          <w:rFonts w:ascii="Arial Narrow" w:hAnsi="Arial Narrow"/>
          <w:i/>
          <w:sz w:val="18"/>
          <w:szCs w:val="18"/>
        </w:rPr>
        <w:t>20</w:t>
      </w:r>
      <w:r w:rsidRPr="00504FFC">
        <w:rPr>
          <w:rFonts w:ascii="Arial Narrow" w:hAnsi="Arial Narrow"/>
          <w:i/>
          <w:sz w:val="18"/>
          <w:szCs w:val="18"/>
        </w:rPr>
        <w:t xml:space="preserve"> r. poz. </w:t>
      </w:r>
      <w:r>
        <w:rPr>
          <w:rFonts w:ascii="Arial Narrow" w:hAnsi="Arial Narrow"/>
          <w:i/>
          <w:sz w:val="18"/>
          <w:szCs w:val="18"/>
        </w:rPr>
        <w:t>1320</w:t>
      </w:r>
      <w:r w:rsidRPr="00504FFC">
        <w:rPr>
          <w:rFonts w:ascii="Arial Narrow" w:hAnsi="Arial Narrow"/>
          <w:i/>
          <w:sz w:val="18"/>
          <w:szCs w:val="18"/>
        </w:rPr>
        <w:t>),</w:t>
      </w:r>
    </w:p>
    <w:p w:rsidR="004C0B62" w:rsidRPr="00CB04A5" w:rsidRDefault="004C0B62" w:rsidP="004C0B62">
      <w:pPr>
        <w:pStyle w:val="NormalnyWeb"/>
        <w:shd w:val="clear" w:color="auto" w:fill="FFFFFF"/>
        <w:spacing w:before="0" w:beforeAutospacing="0" w:after="0" w:afterAutospacing="0"/>
        <w:ind w:right="92"/>
        <w:jc w:val="both"/>
        <w:rPr>
          <w:rFonts w:ascii="Arial Narrow" w:hAnsi="Arial Narrow"/>
          <w:sz w:val="18"/>
          <w:szCs w:val="18"/>
        </w:rPr>
      </w:pPr>
      <w:r w:rsidRPr="00CB04A5">
        <w:rPr>
          <w:rFonts w:ascii="Arial Narrow" w:hAnsi="Arial Narrow"/>
          <w:sz w:val="18"/>
          <w:szCs w:val="18"/>
        </w:rPr>
        <w:t xml:space="preserve">– należności pieniężne wypłacone policjantom, żołnierzom, celnikom i pracownikom jednostek wojskowych i jednostek policyjnych użytych poza granicami państwa w celu udziału w konflikcie zbrojnym lub wzmocnienia sił państwa albo państw sojuszniczych, misji pokojowej, akcji zapobieżenia aktom terroryzmu lub ich skutkom, a także należności pieniężne wypłacone żołnierzom, policjantom, celnikom i pracownikom pełniącym funkcje obserwatorów w misjach pokojowych organizacji międzynarodowych i sił wielonarodowych, </w:t>
      </w:r>
    </w:p>
    <w:p w:rsidR="004C0B62" w:rsidRPr="00CB04A5" w:rsidRDefault="004C0B62" w:rsidP="004C0B62">
      <w:pPr>
        <w:pStyle w:val="NormalnyWeb"/>
        <w:shd w:val="clear" w:color="auto" w:fill="FFFFFF"/>
        <w:spacing w:before="0" w:beforeAutospacing="0" w:after="0" w:afterAutospacing="0"/>
        <w:ind w:right="92"/>
        <w:jc w:val="both"/>
        <w:rPr>
          <w:rFonts w:ascii="Arial Narrow" w:hAnsi="Arial Narrow"/>
          <w:sz w:val="18"/>
          <w:szCs w:val="18"/>
        </w:rPr>
      </w:pPr>
      <w:r w:rsidRPr="00CB04A5">
        <w:rPr>
          <w:rFonts w:ascii="Arial Narrow" w:hAnsi="Arial Narrow"/>
          <w:sz w:val="18"/>
          <w:szCs w:val="18"/>
        </w:rPr>
        <w:t>– należności pieniężne ze stosunku służbowego otrzymywane w czasie służby kandydackiej przez funkcjonariuszy Policji, Państwowej Straży Pożarnej, Straży Granicznej, Biura Ochrony Rządu i Służby Więziennej, obliczone za okres, w k</w:t>
      </w:r>
      <w:r>
        <w:rPr>
          <w:rFonts w:ascii="Arial Narrow" w:hAnsi="Arial Narrow"/>
          <w:sz w:val="18"/>
          <w:szCs w:val="18"/>
        </w:rPr>
        <w:t>tórym osoby te uzyskały dochód,</w:t>
      </w:r>
    </w:p>
    <w:p w:rsidR="004C0B62" w:rsidRPr="00CB04A5" w:rsidRDefault="004C0B62" w:rsidP="004C0B62">
      <w:pPr>
        <w:pStyle w:val="NormalnyWeb"/>
        <w:shd w:val="clear" w:color="auto" w:fill="FFFFFF"/>
        <w:spacing w:before="0" w:beforeAutospacing="0" w:after="0" w:afterAutospacing="0"/>
        <w:ind w:right="92"/>
        <w:jc w:val="both"/>
        <w:rPr>
          <w:rFonts w:ascii="Arial Narrow" w:hAnsi="Arial Narrow"/>
          <w:sz w:val="18"/>
          <w:szCs w:val="18"/>
        </w:rPr>
      </w:pPr>
      <w:r w:rsidRPr="00CB04A5">
        <w:rPr>
          <w:rFonts w:ascii="Arial Narrow" w:hAnsi="Arial Narrow"/>
          <w:sz w:val="18"/>
          <w:szCs w:val="18"/>
        </w:rPr>
        <w:t>– dochody członków rolniczych spółdzielni produkcyjnych z tytułu członkostwa w rolniczej spółdzielni produkcyjnej, pomniejszone o skła</w:t>
      </w:r>
      <w:r>
        <w:rPr>
          <w:rFonts w:ascii="Arial Narrow" w:hAnsi="Arial Narrow"/>
          <w:sz w:val="18"/>
          <w:szCs w:val="18"/>
        </w:rPr>
        <w:t>dki na ubezpieczenia społeczne,</w:t>
      </w:r>
    </w:p>
    <w:p w:rsidR="004C0B62" w:rsidRPr="00CB04A5" w:rsidRDefault="004C0B62" w:rsidP="004C0B62">
      <w:pPr>
        <w:pStyle w:val="NormalnyWeb"/>
        <w:shd w:val="clear" w:color="auto" w:fill="FFFFFF"/>
        <w:spacing w:before="0" w:beforeAutospacing="0" w:after="0" w:afterAutospacing="0"/>
        <w:ind w:right="92"/>
        <w:jc w:val="both"/>
        <w:rPr>
          <w:rFonts w:ascii="Arial Narrow" w:hAnsi="Arial Narrow"/>
          <w:sz w:val="18"/>
          <w:szCs w:val="18"/>
        </w:rPr>
      </w:pPr>
      <w:r>
        <w:rPr>
          <w:rFonts w:ascii="Arial Narrow" w:hAnsi="Arial Narrow"/>
          <w:sz w:val="18"/>
          <w:szCs w:val="18"/>
        </w:rPr>
        <w:t>– alimenty na rzecz dzieci,</w:t>
      </w:r>
    </w:p>
    <w:p w:rsidR="004C0B62" w:rsidRPr="00CB04A5" w:rsidRDefault="004C0B62" w:rsidP="004C0B62">
      <w:pPr>
        <w:pStyle w:val="NormalnyWeb"/>
        <w:shd w:val="clear" w:color="auto" w:fill="FFFFFF"/>
        <w:spacing w:before="0" w:beforeAutospacing="0" w:after="0" w:afterAutospacing="0"/>
        <w:ind w:right="92"/>
        <w:jc w:val="both"/>
        <w:rPr>
          <w:rFonts w:ascii="Arial Narrow" w:hAnsi="Arial Narrow"/>
          <w:sz w:val="18"/>
          <w:szCs w:val="18"/>
        </w:rPr>
      </w:pPr>
      <w:r w:rsidRPr="00CB04A5">
        <w:rPr>
          <w:rFonts w:ascii="Arial Narrow" w:hAnsi="Arial Narrow"/>
          <w:sz w:val="18"/>
          <w:szCs w:val="18"/>
        </w:rPr>
        <w:t>– kwoty diet nieopodatkowane podatkiem dochodowym od osób fizycznych, otrzymywane przez osoby wykonujące czynności związane z pełnieniem obowiązk</w:t>
      </w:r>
      <w:r>
        <w:rPr>
          <w:rFonts w:ascii="Arial Narrow" w:hAnsi="Arial Narrow"/>
          <w:sz w:val="18"/>
          <w:szCs w:val="18"/>
        </w:rPr>
        <w:t>ów społecznych i obywatelskich,</w:t>
      </w:r>
    </w:p>
    <w:p w:rsidR="004C0B62" w:rsidRPr="00CB04A5" w:rsidRDefault="004C0B62" w:rsidP="004C0B62">
      <w:pPr>
        <w:pStyle w:val="NormalnyWeb"/>
        <w:shd w:val="clear" w:color="auto" w:fill="FFFFFF"/>
        <w:spacing w:before="0" w:beforeAutospacing="0" w:after="0" w:afterAutospacing="0"/>
        <w:ind w:right="92"/>
        <w:jc w:val="both"/>
        <w:rPr>
          <w:rFonts w:ascii="Arial Narrow" w:hAnsi="Arial Narrow"/>
          <w:sz w:val="18"/>
          <w:szCs w:val="18"/>
        </w:rPr>
      </w:pPr>
      <w:r w:rsidRPr="00CB04A5">
        <w:rPr>
          <w:rFonts w:ascii="Arial Narrow" w:hAnsi="Arial Narrow"/>
          <w:sz w:val="18"/>
          <w:szCs w:val="18"/>
        </w:rPr>
        <w:t>– należności pieniężne otrzymywane z tytułu wynajmu pokoi gościnnych w budynkach mieszkalnych położonych na terenach wiejskich w gospodarstwie rolnym osobom przebywającym na wypoczynku oraz uzyskane</w:t>
      </w:r>
      <w:r>
        <w:rPr>
          <w:rFonts w:ascii="Arial Narrow" w:hAnsi="Arial Narrow"/>
          <w:sz w:val="18"/>
          <w:szCs w:val="18"/>
        </w:rPr>
        <w:t xml:space="preserve"> z tytułu wyżywienia tych osób,</w:t>
      </w:r>
    </w:p>
    <w:p w:rsidR="004C0B62" w:rsidRPr="00CB04A5" w:rsidRDefault="004C0B62" w:rsidP="004C0B62">
      <w:pPr>
        <w:pStyle w:val="NormalnyWeb"/>
        <w:shd w:val="clear" w:color="auto" w:fill="FFFFFF"/>
        <w:spacing w:before="0" w:beforeAutospacing="0" w:after="0" w:afterAutospacing="0"/>
        <w:ind w:right="92"/>
        <w:jc w:val="both"/>
        <w:rPr>
          <w:rFonts w:ascii="Arial Narrow" w:hAnsi="Arial Narrow"/>
          <w:sz w:val="18"/>
          <w:szCs w:val="18"/>
        </w:rPr>
      </w:pPr>
      <w:r w:rsidRPr="00CB04A5">
        <w:rPr>
          <w:rFonts w:ascii="Arial Narrow" w:hAnsi="Arial Narrow"/>
          <w:sz w:val="18"/>
          <w:szCs w:val="18"/>
        </w:rPr>
        <w:t xml:space="preserve">– dodatki za tajne nauczanie określone w ustawie z dnia 26 stycznia 1982 r. – Karta Nauczyciela </w:t>
      </w:r>
      <w:r w:rsidRPr="00504FFC">
        <w:rPr>
          <w:rFonts w:ascii="Arial Narrow" w:hAnsi="Arial Narrow"/>
          <w:i/>
          <w:sz w:val="18"/>
          <w:szCs w:val="18"/>
        </w:rPr>
        <w:t>(Dz. U. z 20</w:t>
      </w:r>
      <w:r>
        <w:rPr>
          <w:rFonts w:ascii="Arial Narrow" w:hAnsi="Arial Narrow"/>
          <w:i/>
          <w:sz w:val="18"/>
          <w:szCs w:val="18"/>
        </w:rPr>
        <w:t>19</w:t>
      </w:r>
      <w:r w:rsidRPr="00504FFC">
        <w:rPr>
          <w:rFonts w:ascii="Arial Narrow" w:hAnsi="Arial Narrow"/>
          <w:i/>
          <w:sz w:val="18"/>
          <w:szCs w:val="18"/>
        </w:rPr>
        <w:t xml:space="preserve"> r. poz. </w:t>
      </w:r>
      <w:r>
        <w:rPr>
          <w:rFonts w:ascii="Arial Narrow" w:hAnsi="Arial Narrow"/>
          <w:i/>
          <w:sz w:val="18"/>
          <w:szCs w:val="18"/>
        </w:rPr>
        <w:t>2215</w:t>
      </w:r>
      <w:r w:rsidRPr="00504FFC">
        <w:rPr>
          <w:rFonts w:ascii="Arial Narrow" w:hAnsi="Arial Narrow"/>
          <w:i/>
          <w:sz w:val="18"/>
          <w:szCs w:val="18"/>
        </w:rPr>
        <w:t>)</w:t>
      </w:r>
      <w:r>
        <w:rPr>
          <w:rFonts w:ascii="Arial Narrow" w:hAnsi="Arial Narrow"/>
          <w:sz w:val="18"/>
          <w:szCs w:val="18"/>
        </w:rPr>
        <w:t>,</w:t>
      </w:r>
    </w:p>
    <w:p w:rsidR="004C0B62" w:rsidRPr="00CB04A5" w:rsidRDefault="004C0B62" w:rsidP="004C0B62">
      <w:pPr>
        <w:pStyle w:val="NormalnyWeb"/>
        <w:shd w:val="clear" w:color="auto" w:fill="FFFFFF"/>
        <w:spacing w:before="0" w:beforeAutospacing="0" w:after="0" w:afterAutospacing="0"/>
        <w:ind w:right="92"/>
        <w:jc w:val="both"/>
        <w:rPr>
          <w:rFonts w:ascii="Arial Narrow" w:hAnsi="Arial Narrow"/>
          <w:sz w:val="18"/>
          <w:szCs w:val="18"/>
        </w:rPr>
      </w:pPr>
      <w:r w:rsidRPr="00CB04A5">
        <w:rPr>
          <w:rFonts w:ascii="Arial Narrow" w:hAnsi="Arial Narrow"/>
          <w:sz w:val="18"/>
          <w:szCs w:val="18"/>
        </w:rPr>
        <w:t xml:space="preserve">– dochody uzyskane z działalności gospodarczej prowadzonej na podstawie zezwolenia na terenie specjalnej strefy ekonomicznej określonej w przepisach </w:t>
      </w:r>
      <w:r>
        <w:rPr>
          <w:rFonts w:ascii="Arial Narrow" w:hAnsi="Arial Narrow"/>
          <w:sz w:val="18"/>
          <w:szCs w:val="18"/>
        </w:rPr>
        <w:br/>
      </w:r>
      <w:r w:rsidRPr="00CB04A5">
        <w:rPr>
          <w:rFonts w:ascii="Arial Narrow" w:hAnsi="Arial Narrow"/>
          <w:sz w:val="18"/>
          <w:szCs w:val="18"/>
        </w:rPr>
        <w:t>o spec</w:t>
      </w:r>
      <w:r>
        <w:rPr>
          <w:rFonts w:ascii="Arial Narrow" w:hAnsi="Arial Narrow"/>
          <w:sz w:val="18"/>
          <w:szCs w:val="18"/>
        </w:rPr>
        <w:t>jalnych strefach ekonomicznych,</w:t>
      </w:r>
    </w:p>
    <w:p w:rsidR="004C0B62" w:rsidRPr="00CB04A5" w:rsidRDefault="004C0B62" w:rsidP="004C0B62">
      <w:pPr>
        <w:pStyle w:val="NormalnyWeb"/>
        <w:shd w:val="clear" w:color="auto" w:fill="FFFFFF"/>
        <w:spacing w:before="0" w:beforeAutospacing="0" w:after="0" w:afterAutospacing="0"/>
        <w:ind w:right="92"/>
        <w:jc w:val="both"/>
        <w:rPr>
          <w:rFonts w:ascii="Arial Narrow" w:hAnsi="Arial Narrow"/>
          <w:sz w:val="18"/>
          <w:szCs w:val="18"/>
        </w:rPr>
      </w:pPr>
      <w:r w:rsidRPr="00CB04A5">
        <w:rPr>
          <w:rFonts w:ascii="Arial Narrow" w:hAnsi="Arial Narrow"/>
          <w:sz w:val="18"/>
          <w:szCs w:val="18"/>
        </w:rPr>
        <w:t>– ekwiwalenty pieniężne za deputaty węglowe określone w przepisach o komercjalizacji, restrukturyzacji i prywatyzacji przedsiębiorstwa państwowego „Polski</w:t>
      </w:r>
      <w:r>
        <w:rPr>
          <w:rFonts w:ascii="Arial Narrow" w:hAnsi="Arial Narrow"/>
          <w:sz w:val="18"/>
          <w:szCs w:val="18"/>
        </w:rPr>
        <w:t>e Koleje Państwowe”,</w:t>
      </w:r>
    </w:p>
    <w:p w:rsidR="004C0B62" w:rsidRPr="00CB04A5" w:rsidRDefault="004C0B62" w:rsidP="004C0B62">
      <w:pPr>
        <w:pStyle w:val="NormalnyWeb"/>
        <w:shd w:val="clear" w:color="auto" w:fill="FFFFFF"/>
        <w:spacing w:before="0" w:beforeAutospacing="0" w:after="0" w:afterAutospacing="0"/>
        <w:ind w:right="92"/>
        <w:jc w:val="both"/>
        <w:rPr>
          <w:rFonts w:ascii="Arial Narrow" w:hAnsi="Arial Narrow"/>
          <w:sz w:val="18"/>
          <w:szCs w:val="18"/>
        </w:rPr>
      </w:pPr>
      <w:r w:rsidRPr="00CB04A5">
        <w:rPr>
          <w:rFonts w:ascii="Arial Narrow" w:hAnsi="Arial Narrow"/>
          <w:sz w:val="18"/>
          <w:szCs w:val="18"/>
        </w:rPr>
        <w:t>– ekwiwalenty z tytułu prawa do bezpłatnego węgla określone w przepisach o restrukturyzacji górnictwa węgla</w:t>
      </w:r>
      <w:r>
        <w:rPr>
          <w:rFonts w:ascii="Arial Narrow" w:hAnsi="Arial Narrow"/>
          <w:sz w:val="18"/>
          <w:szCs w:val="18"/>
        </w:rPr>
        <w:t xml:space="preserve"> kamiennego w latach 2003–2006,</w:t>
      </w:r>
    </w:p>
    <w:p w:rsidR="004C0B62" w:rsidRPr="00CB04A5" w:rsidRDefault="004C0B62" w:rsidP="004C0B62">
      <w:pPr>
        <w:pStyle w:val="NormalnyWeb"/>
        <w:shd w:val="clear" w:color="auto" w:fill="FFFFFF"/>
        <w:spacing w:before="0" w:beforeAutospacing="0" w:after="0" w:afterAutospacing="0"/>
        <w:ind w:right="92"/>
        <w:jc w:val="both"/>
        <w:rPr>
          <w:rFonts w:ascii="Arial Narrow" w:hAnsi="Arial Narrow"/>
          <w:sz w:val="18"/>
          <w:szCs w:val="18"/>
        </w:rPr>
      </w:pPr>
      <w:r w:rsidRPr="00CB04A5">
        <w:rPr>
          <w:rFonts w:ascii="Arial Narrow" w:hAnsi="Arial Narrow"/>
          <w:sz w:val="18"/>
          <w:szCs w:val="18"/>
        </w:rPr>
        <w:t>– świadczenia określone w przepisach o wykony</w:t>
      </w:r>
      <w:r>
        <w:rPr>
          <w:rFonts w:ascii="Arial Narrow" w:hAnsi="Arial Narrow"/>
          <w:sz w:val="18"/>
          <w:szCs w:val="18"/>
        </w:rPr>
        <w:t>waniu mandatu posła i senatora,</w:t>
      </w:r>
    </w:p>
    <w:p w:rsidR="004C0B62" w:rsidRPr="00CB04A5" w:rsidRDefault="004C0B62" w:rsidP="004C0B62">
      <w:pPr>
        <w:pStyle w:val="NormalnyWeb"/>
        <w:shd w:val="clear" w:color="auto" w:fill="FFFFFF"/>
        <w:spacing w:before="0" w:beforeAutospacing="0" w:after="0" w:afterAutospacing="0"/>
        <w:ind w:right="92"/>
        <w:jc w:val="both"/>
        <w:rPr>
          <w:rFonts w:ascii="Arial Narrow" w:hAnsi="Arial Narrow"/>
          <w:sz w:val="18"/>
          <w:szCs w:val="18"/>
        </w:rPr>
      </w:pPr>
      <w:r w:rsidRPr="00CB04A5">
        <w:rPr>
          <w:rFonts w:ascii="Arial Narrow" w:hAnsi="Arial Narrow"/>
          <w:sz w:val="18"/>
          <w:szCs w:val="18"/>
        </w:rPr>
        <w:t>– dochody uzyska</w:t>
      </w:r>
      <w:r>
        <w:rPr>
          <w:rFonts w:ascii="Arial Narrow" w:hAnsi="Arial Narrow"/>
          <w:sz w:val="18"/>
          <w:szCs w:val="18"/>
        </w:rPr>
        <w:t>ne z gospodarstwa rolnego,</w:t>
      </w:r>
    </w:p>
    <w:p w:rsidR="004C0B62" w:rsidRPr="00CB04A5" w:rsidRDefault="004C0B62" w:rsidP="004C0B62">
      <w:pPr>
        <w:pStyle w:val="NormalnyWeb"/>
        <w:shd w:val="clear" w:color="auto" w:fill="FFFFFF"/>
        <w:spacing w:before="0" w:beforeAutospacing="0" w:after="0" w:afterAutospacing="0"/>
        <w:ind w:right="92"/>
        <w:jc w:val="both"/>
        <w:rPr>
          <w:rFonts w:ascii="Arial Narrow" w:hAnsi="Arial Narrow"/>
          <w:sz w:val="18"/>
          <w:szCs w:val="18"/>
        </w:rPr>
      </w:pPr>
      <w:r w:rsidRPr="00CB04A5">
        <w:rPr>
          <w:rFonts w:ascii="Arial Narrow" w:hAnsi="Arial Narrow"/>
          <w:sz w:val="18"/>
          <w:szCs w:val="18"/>
        </w:rPr>
        <w:t>– dochody uzyskiwane za granicą Rzeczypospolitej Polskiej, pomniejszone odpowiednio o zapłacone za granicą Rzeczypospolitej Polskiej: podatek dochodowy oraz składki na obowiązkowe ubezpieczenie społeczne i obowiązkowe ubezpiecze</w:t>
      </w:r>
      <w:r>
        <w:rPr>
          <w:rFonts w:ascii="Arial Narrow" w:hAnsi="Arial Narrow"/>
          <w:sz w:val="18"/>
          <w:szCs w:val="18"/>
        </w:rPr>
        <w:t>nie zdrowotne,</w:t>
      </w:r>
    </w:p>
    <w:p w:rsidR="004C0B62" w:rsidRPr="00CB04A5" w:rsidRDefault="004C0B62" w:rsidP="004C0B62">
      <w:pPr>
        <w:pStyle w:val="NormalnyWeb"/>
        <w:shd w:val="clear" w:color="auto" w:fill="FFFFFF"/>
        <w:spacing w:before="0" w:beforeAutospacing="0" w:after="0" w:afterAutospacing="0"/>
        <w:ind w:right="92"/>
        <w:jc w:val="both"/>
        <w:rPr>
          <w:rFonts w:ascii="Arial Narrow" w:hAnsi="Arial Narrow"/>
          <w:sz w:val="18"/>
          <w:szCs w:val="18"/>
        </w:rPr>
      </w:pPr>
      <w:r w:rsidRPr="00CB04A5">
        <w:rPr>
          <w:rFonts w:ascii="Arial Narrow" w:hAnsi="Arial Narrow"/>
          <w:sz w:val="18"/>
          <w:szCs w:val="18"/>
        </w:rPr>
        <w:t xml:space="preserve">– renty określone w przepisach o wspieraniu rozwoju obszarów wiejskich ze środków pochodzących z Sekcji Gwarancji Europejskiego Funduszu Orientacji </w:t>
      </w:r>
      <w:r>
        <w:rPr>
          <w:rFonts w:ascii="Arial Narrow" w:hAnsi="Arial Narrow"/>
          <w:sz w:val="18"/>
          <w:szCs w:val="18"/>
        </w:rPr>
        <w:br/>
      </w:r>
      <w:r w:rsidRPr="00CB04A5">
        <w:rPr>
          <w:rFonts w:ascii="Arial Narrow" w:hAnsi="Arial Narrow"/>
          <w:sz w:val="18"/>
          <w:szCs w:val="18"/>
        </w:rPr>
        <w:t>i Gwarancji Rolnej oraz w przepisach o wspieraniu rozwoju obszarów wiejskich z udziałem środków Europejskiego Funduszu Rolnego na rz</w:t>
      </w:r>
      <w:r>
        <w:rPr>
          <w:rFonts w:ascii="Arial Narrow" w:hAnsi="Arial Narrow"/>
          <w:sz w:val="18"/>
          <w:szCs w:val="18"/>
        </w:rPr>
        <w:t>ecz Rozwoju Obszarów Wiejskich,</w:t>
      </w:r>
    </w:p>
    <w:p w:rsidR="004C0B62" w:rsidRPr="00CB04A5" w:rsidRDefault="004C0B62" w:rsidP="004C0B62">
      <w:pPr>
        <w:pStyle w:val="NormalnyWeb"/>
        <w:shd w:val="clear" w:color="auto" w:fill="FFFFFF"/>
        <w:spacing w:before="0" w:beforeAutospacing="0" w:after="0" w:afterAutospacing="0"/>
        <w:ind w:right="92"/>
        <w:jc w:val="both"/>
        <w:rPr>
          <w:rFonts w:ascii="Arial Narrow" w:hAnsi="Arial Narrow"/>
          <w:sz w:val="18"/>
          <w:szCs w:val="18"/>
        </w:rPr>
      </w:pPr>
      <w:r w:rsidRPr="00CB04A5">
        <w:rPr>
          <w:rFonts w:ascii="Arial Narrow" w:hAnsi="Arial Narrow"/>
          <w:sz w:val="18"/>
          <w:szCs w:val="18"/>
        </w:rPr>
        <w:t>– zaliczkę alimentacyjną określoną w przepisach o postępowaniu wobec dłużników alimentacyjnych oraz zaliczce alimentacyjnej,</w:t>
      </w:r>
    </w:p>
    <w:p w:rsidR="004C0B62" w:rsidRDefault="004C0B62" w:rsidP="004C0B62">
      <w:pPr>
        <w:pStyle w:val="NormalnyWeb"/>
        <w:shd w:val="clear" w:color="auto" w:fill="FFFFFF"/>
        <w:spacing w:before="0" w:beforeAutospacing="0" w:after="0" w:afterAutospacing="0"/>
        <w:ind w:right="92"/>
        <w:jc w:val="both"/>
        <w:rPr>
          <w:rFonts w:ascii="Arial Narrow" w:hAnsi="Arial Narrow"/>
          <w:sz w:val="18"/>
          <w:szCs w:val="18"/>
        </w:rPr>
      </w:pPr>
      <w:r w:rsidRPr="00CB04A5">
        <w:rPr>
          <w:rFonts w:ascii="Arial Narrow" w:hAnsi="Arial Narrow"/>
          <w:sz w:val="18"/>
          <w:szCs w:val="18"/>
        </w:rPr>
        <w:t>– świadczenia pieniężne wypłacane w przypadku bezskuteczno</w:t>
      </w:r>
      <w:r>
        <w:rPr>
          <w:rFonts w:ascii="Arial Narrow" w:hAnsi="Arial Narrow"/>
          <w:sz w:val="18"/>
          <w:szCs w:val="18"/>
        </w:rPr>
        <w:t>ści egzekucji alimentów,</w:t>
      </w:r>
    </w:p>
    <w:p w:rsidR="004C0B62" w:rsidRPr="00B8489B" w:rsidRDefault="004C0B62" w:rsidP="004C0B62">
      <w:pPr>
        <w:pStyle w:val="NormalnyWeb"/>
        <w:shd w:val="clear" w:color="auto" w:fill="FFFFFF"/>
        <w:spacing w:before="0" w:beforeAutospacing="0" w:after="0" w:afterAutospacing="0"/>
        <w:ind w:right="92"/>
        <w:jc w:val="both"/>
        <w:rPr>
          <w:rFonts w:ascii="Arial Narrow" w:hAnsi="Arial Narrow"/>
          <w:sz w:val="18"/>
          <w:szCs w:val="18"/>
        </w:rPr>
      </w:pPr>
      <w:r w:rsidRPr="00B8489B">
        <w:rPr>
          <w:rFonts w:ascii="Arial Narrow" w:hAnsi="Arial Narrow"/>
          <w:sz w:val="18"/>
          <w:szCs w:val="18"/>
        </w:rPr>
        <w:t xml:space="preserve">– pomoc materialną o charakterze socjalnym określoną w art. 90c ust. 2 ustawy z dnia 7 września 1991 r. o systemie oświaty </w:t>
      </w:r>
      <w:r w:rsidRPr="00504FFC">
        <w:rPr>
          <w:rFonts w:ascii="Arial Narrow" w:hAnsi="Arial Narrow"/>
          <w:i/>
          <w:sz w:val="18"/>
          <w:szCs w:val="18"/>
        </w:rPr>
        <w:t>(Dz. U. z 20</w:t>
      </w:r>
      <w:r>
        <w:rPr>
          <w:rFonts w:ascii="Arial Narrow" w:hAnsi="Arial Narrow"/>
          <w:i/>
          <w:sz w:val="18"/>
          <w:szCs w:val="18"/>
        </w:rPr>
        <w:t>20</w:t>
      </w:r>
      <w:r w:rsidRPr="00504FFC">
        <w:rPr>
          <w:rFonts w:ascii="Arial Narrow" w:hAnsi="Arial Narrow"/>
          <w:i/>
          <w:sz w:val="18"/>
          <w:szCs w:val="18"/>
        </w:rPr>
        <w:t xml:space="preserve"> r. poz. 1</w:t>
      </w:r>
      <w:r>
        <w:rPr>
          <w:rFonts w:ascii="Arial Narrow" w:hAnsi="Arial Narrow"/>
          <w:i/>
          <w:sz w:val="18"/>
          <w:szCs w:val="18"/>
        </w:rPr>
        <w:t>327</w:t>
      </w:r>
      <w:r w:rsidRPr="00504FFC">
        <w:rPr>
          <w:rFonts w:ascii="Arial Narrow" w:hAnsi="Arial Narrow"/>
          <w:i/>
          <w:sz w:val="18"/>
          <w:szCs w:val="18"/>
        </w:rPr>
        <w:t>)</w:t>
      </w:r>
      <w:r w:rsidRPr="00B8489B">
        <w:rPr>
          <w:rFonts w:ascii="Arial Narrow" w:hAnsi="Arial Narrow"/>
          <w:sz w:val="18"/>
          <w:szCs w:val="18"/>
        </w:rPr>
        <w:t xml:space="preserve"> oraz świadczenia, o których mowa w art. 86 ust. 1 pkt 1–3 i 5 oraz art. 212 ustawy z dnia 20 lipca 2018 r. – Prawo o szkolnictwie wyższym </w:t>
      </w:r>
      <w:r>
        <w:rPr>
          <w:rFonts w:ascii="Arial Narrow" w:hAnsi="Arial Narrow"/>
          <w:sz w:val="18"/>
          <w:szCs w:val="18"/>
        </w:rPr>
        <w:br/>
      </w:r>
      <w:r w:rsidRPr="00B8489B">
        <w:rPr>
          <w:rFonts w:ascii="Arial Narrow" w:hAnsi="Arial Narrow"/>
          <w:sz w:val="18"/>
          <w:szCs w:val="18"/>
        </w:rPr>
        <w:t>i nauce,</w:t>
      </w:r>
    </w:p>
    <w:p w:rsidR="004C0B62" w:rsidRPr="00CB04A5" w:rsidRDefault="004C0B62" w:rsidP="004C0B62">
      <w:pPr>
        <w:pStyle w:val="NormalnyWeb"/>
        <w:shd w:val="clear" w:color="auto" w:fill="FFFFFF"/>
        <w:spacing w:before="0" w:beforeAutospacing="0" w:after="0" w:afterAutospacing="0"/>
        <w:ind w:right="92"/>
        <w:jc w:val="both"/>
        <w:rPr>
          <w:rFonts w:ascii="Arial Narrow" w:hAnsi="Arial Narrow"/>
          <w:sz w:val="18"/>
          <w:szCs w:val="18"/>
        </w:rPr>
      </w:pPr>
      <w:r w:rsidRPr="00CB04A5">
        <w:rPr>
          <w:rFonts w:ascii="Arial Narrow" w:hAnsi="Arial Narrow"/>
          <w:sz w:val="18"/>
          <w:szCs w:val="18"/>
        </w:rPr>
        <w:t>– kwoty otrzymane na podstawie art. 27f ust. 8–10 ustawy z dnia 26 lipca 1991 r. o podatku dochodowym od osób fizycznych,</w:t>
      </w:r>
    </w:p>
    <w:p w:rsidR="004C0B62" w:rsidRPr="00CB04A5" w:rsidRDefault="004C0B62" w:rsidP="004C0B62">
      <w:pPr>
        <w:pStyle w:val="NormalnyWeb"/>
        <w:shd w:val="clear" w:color="auto" w:fill="FFFFFF"/>
        <w:spacing w:before="0" w:beforeAutospacing="0" w:after="0" w:afterAutospacing="0"/>
        <w:ind w:right="92"/>
        <w:jc w:val="both"/>
        <w:rPr>
          <w:rFonts w:ascii="Arial Narrow" w:hAnsi="Arial Narrow"/>
          <w:sz w:val="18"/>
          <w:szCs w:val="18"/>
        </w:rPr>
      </w:pPr>
      <w:r w:rsidRPr="00CB04A5">
        <w:rPr>
          <w:rFonts w:ascii="Arial Narrow" w:hAnsi="Arial Narrow"/>
          <w:sz w:val="18"/>
          <w:szCs w:val="18"/>
        </w:rPr>
        <w:t xml:space="preserve"> – świadczenie pieniężne określone w ustawie z dnia 20 marca 2015 r. o działaczach opozycji antykomunistycznej oraz osobach represjonowanych </w:t>
      </w:r>
      <w:r>
        <w:rPr>
          <w:rFonts w:ascii="Arial Narrow" w:hAnsi="Arial Narrow"/>
          <w:sz w:val="18"/>
          <w:szCs w:val="18"/>
        </w:rPr>
        <w:br/>
      </w:r>
      <w:r w:rsidRPr="00CB04A5">
        <w:rPr>
          <w:rFonts w:ascii="Arial Narrow" w:hAnsi="Arial Narrow"/>
          <w:sz w:val="18"/>
          <w:szCs w:val="18"/>
        </w:rPr>
        <w:t xml:space="preserve">z powodów politycznych </w:t>
      </w:r>
      <w:r w:rsidRPr="00504FFC">
        <w:rPr>
          <w:rFonts w:ascii="Arial Narrow" w:hAnsi="Arial Narrow"/>
          <w:i/>
          <w:sz w:val="18"/>
          <w:szCs w:val="18"/>
        </w:rPr>
        <w:t>(Dz. U. z 20</w:t>
      </w:r>
      <w:r>
        <w:rPr>
          <w:rFonts w:ascii="Arial Narrow" w:hAnsi="Arial Narrow"/>
          <w:i/>
          <w:sz w:val="18"/>
          <w:szCs w:val="18"/>
        </w:rPr>
        <w:t>20</w:t>
      </w:r>
      <w:r w:rsidRPr="00504FFC">
        <w:rPr>
          <w:rFonts w:ascii="Arial Narrow" w:hAnsi="Arial Narrow"/>
          <w:i/>
          <w:sz w:val="18"/>
          <w:szCs w:val="18"/>
        </w:rPr>
        <w:t xml:space="preserve"> r. poz. </w:t>
      </w:r>
      <w:r>
        <w:rPr>
          <w:rFonts w:ascii="Arial Narrow" w:hAnsi="Arial Narrow"/>
          <w:i/>
          <w:sz w:val="18"/>
          <w:szCs w:val="18"/>
        </w:rPr>
        <w:t>319</w:t>
      </w:r>
      <w:r w:rsidRPr="00504FFC">
        <w:rPr>
          <w:rFonts w:ascii="Arial Narrow" w:hAnsi="Arial Narrow"/>
          <w:i/>
          <w:sz w:val="18"/>
          <w:szCs w:val="18"/>
        </w:rPr>
        <w:t>),</w:t>
      </w:r>
    </w:p>
    <w:p w:rsidR="004C0B62" w:rsidRPr="00CB04A5" w:rsidRDefault="004C0B62" w:rsidP="004C0B62">
      <w:pPr>
        <w:pStyle w:val="NormalnyWeb"/>
        <w:shd w:val="clear" w:color="auto" w:fill="FFFFFF"/>
        <w:spacing w:before="0" w:beforeAutospacing="0" w:after="0" w:afterAutospacing="0"/>
        <w:ind w:right="329"/>
        <w:jc w:val="both"/>
        <w:rPr>
          <w:rFonts w:ascii="Arial Narrow" w:hAnsi="Arial Narrow"/>
          <w:sz w:val="18"/>
          <w:szCs w:val="18"/>
        </w:rPr>
      </w:pPr>
      <w:r>
        <w:rPr>
          <w:rFonts w:ascii="Arial Narrow" w:hAnsi="Arial Narrow"/>
          <w:sz w:val="18"/>
          <w:szCs w:val="18"/>
        </w:rPr>
        <w:t>– świadczenie rodzicielskie,</w:t>
      </w:r>
    </w:p>
    <w:p w:rsidR="004C0B62" w:rsidRPr="00CB04A5" w:rsidRDefault="004C0B62" w:rsidP="004C0B62">
      <w:pPr>
        <w:pStyle w:val="NormalnyWeb"/>
        <w:shd w:val="clear" w:color="auto" w:fill="FFFFFF"/>
        <w:spacing w:before="0" w:beforeAutospacing="0" w:after="0" w:afterAutospacing="0"/>
        <w:ind w:right="329"/>
        <w:jc w:val="both"/>
        <w:rPr>
          <w:rFonts w:ascii="Arial Narrow" w:hAnsi="Arial Narrow"/>
          <w:sz w:val="18"/>
          <w:szCs w:val="18"/>
        </w:rPr>
      </w:pPr>
      <w:r w:rsidRPr="00CB04A5">
        <w:rPr>
          <w:rFonts w:ascii="Arial Narrow" w:hAnsi="Arial Narrow"/>
          <w:sz w:val="18"/>
          <w:szCs w:val="18"/>
        </w:rPr>
        <w:t>– zasiłek macierzyński, o którym mowa w przepisach o ubezpi</w:t>
      </w:r>
      <w:r>
        <w:rPr>
          <w:rFonts w:ascii="Arial Narrow" w:hAnsi="Arial Narrow"/>
          <w:sz w:val="18"/>
          <w:szCs w:val="18"/>
        </w:rPr>
        <w:t>eczeniu społecznym rolników,</w:t>
      </w:r>
    </w:p>
    <w:p w:rsidR="004C0B62" w:rsidRPr="00CB04A5" w:rsidRDefault="004C0B62" w:rsidP="004C0B62">
      <w:pPr>
        <w:pStyle w:val="NormalnyWeb"/>
        <w:shd w:val="clear" w:color="auto" w:fill="FFFFFF"/>
        <w:spacing w:before="0" w:beforeAutospacing="0" w:after="0" w:afterAutospacing="0"/>
        <w:ind w:right="329"/>
        <w:jc w:val="both"/>
        <w:rPr>
          <w:rFonts w:ascii="Arial Narrow" w:hAnsi="Arial Narrow" w:cs="Arial"/>
          <w:sz w:val="18"/>
          <w:szCs w:val="18"/>
        </w:rPr>
      </w:pPr>
      <w:r w:rsidRPr="00CB04A5">
        <w:rPr>
          <w:rFonts w:ascii="Arial Narrow" w:hAnsi="Arial Narrow"/>
          <w:sz w:val="18"/>
          <w:szCs w:val="18"/>
        </w:rPr>
        <w:t>– stypendia dla bezrobotnych finansowane ze środków Unii Europejskiej</w:t>
      </w:r>
      <w:r>
        <w:rPr>
          <w:rFonts w:ascii="Arial Narrow" w:hAnsi="Arial Narrow"/>
          <w:sz w:val="18"/>
          <w:szCs w:val="18"/>
        </w:rPr>
        <w:t>,</w:t>
      </w:r>
    </w:p>
    <w:p w:rsidR="004C0B62" w:rsidRDefault="004C0B62" w:rsidP="004C0B62">
      <w:pPr>
        <w:shd w:val="clear" w:color="auto" w:fill="FFFFFF"/>
        <w:tabs>
          <w:tab w:val="num" w:pos="540"/>
        </w:tabs>
        <w:spacing w:before="40" w:after="40"/>
        <w:jc w:val="both"/>
        <w:rPr>
          <w:rFonts w:ascii="Arial Narrow" w:hAnsi="Arial Narrow" w:cs="Arial"/>
          <w:sz w:val="18"/>
          <w:szCs w:val="18"/>
        </w:rPr>
      </w:pPr>
      <w:r w:rsidRPr="009421A8">
        <w:rPr>
          <w:rFonts w:ascii="Arial Narrow" w:hAnsi="Arial Narrow"/>
          <w:sz w:val="18"/>
          <w:szCs w:val="18"/>
        </w:rPr>
        <w:t xml:space="preserve">- stypendia doktoranckie przyznane na podstawie art. 209 ust. 1 i 7 ustawy z dnia 20 lipca 2018 r. - Prawo o szkolnictwie wyższym i nauce </w:t>
      </w:r>
      <w:r w:rsidRPr="00504FFC">
        <w:rPr>
          <w:rFonts w:ascii="Arial Narrow" w:hAnsi="Arial Narrow"/>
          <w:i/>
          <w:sz w:val="18"/>
          <w:szCs w:val="18"/>
        </w:rPr>
        <w:t>(Dz. U. z 20</w:t>
      </w:r>
      <w:r>
        <w:rPr>
          <w:rFonts w:ascii="Arial Narrow" w:hAnsi="Arial Narrow"/>
          <w:i/>
          <w:sz w:val="18"/>
          <w:szCs w:val="18"/>
        </w:rPr>
        <w:t>20</w:t>
      </w:r>
      <w:r w:rsidRPr="00504FFC">
        <w:rPr>
          <w:rFonts w:ascii="Arial Narrow" w:hAnsi="Arial Narrow"/>
          <w:i/>
          <w:sz w:val="18"/>
          <w:szCs w:val="18"/>
        </w:rPr>
        <w:t xml:space="preserve"> r. poz. </w:t>
      </w:r>
      <w:r>
        <w:rPr>
          <w:rFonts w:ascii="Arial Narrow" w:hAnsi="Arial Narrow"/>
          <w:i/>
          <w:sz w:val="18"/>
          <w:szCs w:val="18"/>
        </w:rPr>
        <w:t>85</w:t>
      </w:r>
      <w:r w:rsidRPr="00504FFC">
        <w:rPr>
          <w:rFonts w:ascii="Arial Narrow" w:hAnsi="Arial Narrow"/>
          <w:i/>
          <w:sz w:val="18"/>
          <w:szCs w:val="18"/>
        </w:rPr>
        <w:t>),</w:t>
      </w:r>
      <w:r w:rsidRPr="009421A8">
        <w:rPr>
          <w:rFonts w:ascii="Arial Narrow" w:hAnsi="Arial Narrow"/>
          <w:sz w:val="18"/>
          <w:szCs w:val="18"/>
        </w:rPr>
        <w:t xml:space="preserve"> stypendia sportowe przyznane na podstawie ustawy z dnia 25 czerwca 2010 r. o sporcie </w:t>
      </w:r>
      <w:r w:rsidRPr="00504FFC">
        <w:rPr>
          <w:rFonts w:ascii="Arial Narrow" w:hAnsi="Arial Narrow"/>
          <w:i/>
          <w:sz w:val="18"/>
          <w:szCs w:val="18"/>
        </w:rPr>
        <w:t>(Dz. U. z 20</w:t>
      </w:r>
      <w:r>
        <w:rPr>
          <w:rFonts w:ascii="Arial Narrow" w:hAnsi="Arial Narrow"/>
          <w:i/>
          <w:sz w:val="18"/>
          <w:szCs w:val="18"/>
        </w:rPr>
        <w:t>20</w:t>
      </w:r>
      <w:r w:rsidRPr="00504FFC">
        <w:rPr>
          <w:rFonts w:ascii="Arial Narrow" w:hAnsi="Arial Narrow"/>
          <w:i/>
          <w:sz w:val="18"/>
          <w:szCs w:val="18"/>
        </w:rPr>
        <w:t> r. poz. </w:t>
      </w:r>
      <w:r>
        <w:rPr>
          <w:rFonts w:ascii="Arial Narrow" w:hAnsi="Arial Narrow"/>
          <w:i/>
          <w:sz w:val="18"/>
          <w:szCs w:val="18"/>
        </w:rPr>
        <w:t>1133</w:t>
      </w:r>
      <w:r w:rsidRPr="00504FFC">
        <w:rPr>
          <w:rFonts w:ascii="Arial Narrow" w:hAnsi="Arial Narrow"/>
          <w:i/>
          <w:sz w:val="18"/>
          <w:szCs w:val="18"/>
        </w:rPr>
        <w:t>)</w:t>
      </w:r>
      <w:r w:rsidRPr="009421A8">
        <w:rPr>
          <w:rFonts w:ascii="Arial Narrow" w:hAnsi="Arial Narrow"/>
          <w:sz w:val="18"/>
          <w:szCs w:val="18"/>
        </w:rPr>
        <w:t xml:space="preserve"> oraz inne </w:t>
      </w:r>
      <w:r>
        <w:rPr>
          <w:rFonts w:ascii="Arial Narrow" w:hAnsi="Arial Narrow"/>
          <w:sz w:val="18"/>
          <w:szCs w:val="18"/>
        </w:rPr>
        <w:t>s</w:t>
      </w:r>
      <w:r w:rsidRPr="009421A8">
        <w:rPr>
          <w:rFonts w:ascii="Arial Narrow" w:hAnsi="Arial Narrow"/>
          <w:sz w:val="18"/>
          <w:szCs w:val="18"/>
        </w:rPr>
        <w:t xml:space="preserve">typendia o charakterze socjalnym przyznane uczniom lub studentom, </w:t>
      </w:r>
      <w:r w:rsidRPr="009421A8">
        <w:rPr>
          <w:rFonts w:ascii="Arial Narrow" w:hAnsi="Arial Narrow" w:cs="Arial"/>
          <w:sz w:val="18"/>
          <w:szCs w:val="18"/>
          <w:u w:val="single"/>
        </w:rPr>
        <w:t>za wyjątkiem</w:t>
      </w:r>
      <w:r w:rsidRPr="009421A8">
        <w:rPr>
          <w:rFonts w:ascii="Arial Narrow" w:hAnsi="Arial Narrow" w:cs="Arial"/>
          <w:sz w:val="18"/>
          <w:szCs w:val="18"/>
        </w:rPr>
        <w:t>:</w:t>
      </w:r>
    </w:p>
    <w:p w:rsidR="004C0B62" w:rsidRPr="00504FFC" w:rsidRDefault="004C0B62" w:rsidP="004C0B62">
      <w:pPr>
        <w:shd w:val="clear" w:color="auto" w:fill="FFFFFF"/>
        <w:tabs>
          <w:tab w:val="num" w:pos="540"/>
        </w:tabs>
        <w:spacing w:before="40" w:after="40"/>
        <w:jc w:val="both"/>
        <w:rPr>
          <w:rFonts w:ascii="Arial Narrow" w:hAnsi="Arial Narrow" w:cs="Arial"/>
          <w:i/>
          <w:sz w:val="14"/>
          <w:szCs w:val="14"/>
        </w:rPr>
      </w:pPr>
      <w:r>
        <w:rPr>
          <w:rFonts w:ascii="Arial Narrow" w:hAnsi="Arial Narrow" w:cs="Arial"/>
          <w:b/>
          <w:sz w:val="14"/>
          <w:szCs w:val="14"/>
        </w:rPr>
        <w:tab/>
      </w:r>
      <w:r w:rsidRPr="00504FFC">
        <w:rPr>
          <w:rFonts w:ascii="Arial Narrow" w:hAnsi="Arial Narrow" w:cs="Arial"/>
          <w:b/>
          <w:sz w:val="14"/>
          <w:szCs w:val="14"/>
        </w:rPr>
        <w:t>a</w:t>
      </w:r>
      <w:r w:rsidRPr="00504FFC">
        <w:rPr>
          <w:rFonts w:ascii="Arial Narrow" w:hAnsi="Arial Narrow"/>
          <w:b/>
          <w:sz w:val="14"/>
          <w:szCs w:val="14"/>
        </w:rPr>
        <w:t>)</w:t>
      </w:r>
      <w:r w:rsidRPr="00504FFC">
        <w:rPr>
          <w:rFonts w:ascii="Arial Narrow" w:hAnsi="Arial Narrow"/>
          <w:sz w:val="14"/>
          <w:szCs w:val="14"/>
        </w:rPr>
        <w:t xml:space="preserve"> świadczeń, o których mowa w art. 86 ust. 1, art. 359 ust. 1 i art. 420 ust. 1, </w:t>
      </w:r>
      <w:r w:rsidRPr="00504FFC">
        <w:rPr>
          <w:rFonts w:ascii="Arial Narrow" w:hAnsi="Arial Narrow"/>
          <w:b/>
          <w:sz w:val="14"/>
          <w:szCs w:val="14"/>
        </w:rPr>
        <w:t>b)</w:t>
      </w:r>
      <w:r w:rsidRPr="00504FFC">
        <w:rPr>
          <w:rFonts w:ascii="Arial Narrow" w:hAnsi="Arial Narrow"/>
          <w:sz w:val="14"/>
          <w:szCs w:val="14"/>
        </w:rPr>
        <w:t xml:space="preserve"> stypendiów otrzymywanych przez uczniów, studentów i doktorantów w ramach: – funduszy strukturalnych Unii Europejskiej, – niepodlegających zwrotowi środków pochodzących z pomocy udzielanej przez państwa członkowskie Europejskiego Porozumienia o Wolnym Handlu (EFTA), – umów międzynarodowych lub programów wykonawczych, sporządzanych do tych umów, albo międzynarodowych programów stypendialnych, </w:t>
      </w:r>
      <w:r w:rsidRPr="00504FFC">
        <w:rPr>
          <w:rFonts w:ascii="Arial Narrow" w:hAnsi="Arial Narrow"/>
          <w:b/>
          <w:sz w:val="14"/>
          <w:szCs w:val="14"/>
        </w:rPr>
        <w:t>c)</w:t>
      </w:r>
      <w:r w:rsidRPr="00504FFC">
        <w:rPr>
          <w:rFonts w:ascii="Arial Narrow" w:hAnsi="Arial Narrow"/>
          <w:sz w:val="14"/>
          <w:szCs w:val="14"/>
        </w:rPr>
        <w:t xml:space="preserve"> świadczeń pomocy materialnej otrzymywanych przez uczniów na podstawie przepisów o systemie oświaty,</w:t>
      </w:r>
      <w:r w:rsidRPr="00504FFC">
        <w:rPr>
          <w:rFonts w:ascii="Arial Narrow" w:hAnsi="Arial Narrow"/>
          <w:b/>
          <w:sz w:val="14"/>
          <w:szCs w:val="14"/>
        </w:rPr>
        <w:t xml:space="preserve"> d)</w:t>
      </w:r>
      <w:r w:rsidRPr="00504FFC">
        <w:rPr>
          <w:rFonts w:ascii="Arial Narrow" w:hAnsi="Arial Narrow"/>
          <w:sz w:val="14"/>
          <w:szCs w:val="14"/>
        </w:rPr>
        <w:t xml:space="preserve"> stypendiów o charakterze socjalnym przyznawanych przez podmioty, o których mowa w art. 21 ust. 1 pkt 40b ustawy z dnia 26 lipca 1991 r. o podatku dochodowym od osób fizycznych </w:t>
      </w:r>
      <w:r w:rsidRPr="00504FFC">
        <w:rPr>
          <w:rFonts w:ascii="Arial Narrow" w:hAnsi="Arial Narrow"/>
          <w:i/>
          <w:sz w:val="14"/>
          <w:szCs w:val="14"/>
        </w:rPr>
        <w:t>(Dz. U. z 20</w:t>
      </w:r>
      <w:r>
        <w:rPr>
          <w:rFonts w:ascii="Arial Narrow" w:hAnsi="Arial Narrow"/>
          <w:i/>
          <w:sz w:val="14"/>
          <w:szCs w:val="14"/>
        </w:rPr>
        <w:t>20</w:t>
      </w:r>
      <w:r w:rsidRPr="00504FFC">
        <w:rPr>
          <w:rFonts w:ascii="Arial Narrow" w:hAnsi="Arial Narrow"/>
          <w:i/>
          <w:sz w:val="14"/>
          <w:szCs w:val="14"/>
        </w:rPr>
        <w:t xml:space="preserve"> r. poz. </w:t>
      </w:r>
      <w:r>
        <w:rPr>
          <w:rFonts w:ascii="Arial Narrow" w:hAnsi="Arial Narrow"/>
          <w:i/>
          <w:sz w:val="14"/>
          <w:szCs w:val="14"/>
        </w:rPr>
        <w:t>1426</w:t>
      </w:r>
      <w:r w:rsidRPr="00504FFC">
        <w:rPr>
          <w:rFonts w:ascii="Arial Narrow" w:hAnsi="Arial Narrow"/>
          <w:i/>
          <w:sz w:val="14"/>
          <w:szCs w:val="14"/>
        </w:rPr>
        <w:t>).</w:t>
      </w:r>
    </w:p>
    <w:p w:rsidR="004C0B62" w:rsidRPr="009B5970" w:rsidRDefault="004C0B62" w:rsidP="008143C2">
      <w:pPr>
        <w:autoSpaceDE w:val="0"/>
        <w:autoSpaceDN w:val="0"/>
        <w:adjustRightInd w:val="0"/>
        <w:jc w:val="both"/>
        <w:rPr>
          <w:rFonts w:ascii="Book Antiqua" w:hAnsi="Book Antiqua" w:cs="Helvetica"/>
          <w:sz w:val="20"/>
          <w:szCs w:val="20"/>
        </w:rPr>
      </w:pPr>
    </w:p>
    <w:sectPr w:rsidR="004C0B62" w:rsidRPr="009B5970" w:rsidSect="009B73D4">
      <w:footerReference w:type="even" r:id="rId7"/>
      <w:footerReference w:type="default" r:id="rId8"/>
      <w:pgSz w:w="12240" w:h="15840"/>
      <w:pgMar w:top="360" w:right="900" w:bottom="180" w:left="1080" w:header="708" w:footer="708" w:gutter="0"/>
      <w:cols w:space="708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64CF4" w:rsidRDefault="00264CF4">
      <w:r>
        <w:separator/>
      </w:r>
    </w:p>
  </w:endnote>
  <w:endnote w:type="continuationSeparator" w:id="0">
    <w:p w:rsidR="00264CF4" w:rsidRDefault="00264CF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-Roman">
    <w:altName w:val="Times New Roman"/>
    <w:panose1 w:val="00000000000000000000"/>
    <w:charset w:val="00"/>
    <w:family w:val="auto"/>
    <w:notTrueType/>
    <w:pitch w:val="default"/>
    <w:sig w:usb0="00000007" w:usb1="00000000" w:usb2="00000000" w:usb3="00000000" w:csb0="00000003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NewRoman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-Bold">
    <w:altName w:val="Times New Roman"/>
    <w:panose1 w:val="00000000000000000000"/>
    <w:charset w:val="00"/>
    <w:family w:val="auto"/>
    <w:notTrueType/>
    <w:pitch w:val="default"/>
    <w:sig w:usb0="00000007" w:usb1="00000000" w:usb2="00000000" w:usb3="00000000" w:csb0="00000003" w:csb1="00000000"/>
  </w:font>
  <w:font w:name="Helvetica-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Helvetica">
    <w:panose1 w:val="020B0604020202020204"/>
    <w:charset w:val="EE"/>
    <w:family w:val="swiss"/>
    <w:pitch w:val="variable"/>
    <w:sig w:usb0="20002A87" w:usb1="00000000" w:usb2="00000000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39CB" w:rsidRDefault="008339CB" w:rsidP="00F14D72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8339CB" w:rsidRDefault="008339CB" w:rsidP="00B34D53">
    <w:pPr>
      <w:pStyle w:val="Stopka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39CB" w:rsidRDefault="008339CB" w:rsidP="00F14D72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022E16">
      <w:rPr>
        <w:rStyle w:val="Numerstrony"/>
        <w:noProof/>
      </w:rPr>
      <w:t>1</w:t>
    </w:r>
    <w:r>
      <w:rPr>
        <w:rStyle w:val="Numerstrony"/>
      </w:rPr>
      <w:fldChar w:fldCharType="end"/>
    </w:r>
  </w:p>
  <w:p w:rsidR="008339CB" w:rsidRDefault="008339CB" w:rsidP="00B34D53">
    <w:pPr>
      <w:pStyle w:val="Stopka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64CF4" w:rsidRDefault="00264CF4">
      <w:r>
        <w:separator/>
      </w:r>
    </w:p>
  </w:footnote>
  <w:footnote w:type="continuationSeparator" w:id="0">
    <w:p w:rsidR="00264CF4" w:rsidRDefault="00264CF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nsid w:val="4D8F252E"/>
    <w:multiLevelType w:val="hybridMultilevel"/>
    <w:tmpl w:val="3F18F0A6"/>
    <w:lvl w:ilvl="0" w:tplc="15522802">
      <w:start w:val="1"/>
      <w:numFmt w:val="bullet"/>
      <w:lvlText w:val=""/>
      <w:lvlJc w:val="left"/>
      <w:pPr>
        <w:tabs>
          <w:tab w:val="num" w:pos="1259"/>
        </w:tabs>
        <w:ind w:left="1259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nsid w:val="6E213286"/>
    <w:multiLevelType w:val="hybridMultilevel"/>
    <w:tmpl w:val="89E80342"/>
    <w:lvl w:ilvl="0" w:tplc="D0B8CA1E">
      <w:numFmt w:val="bullet"/>
      <w:lvlText w:val=""/>
      <w:lvlJc w:val="left"/>
      <w:pPr>
        <w:tabs>
          <w:tab w:val="num" w:pos="480"/>
        </w:tabs>
        <w:ind w:left="480" w:hanging="360"/>
      </w:pPr>
      <w:rPr>
        <w:rFonts w:ascii="Symbol" w:eastAsia="Times New Roman" w:hAnsi="Symbol" w:cs="Times-Roman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200"/>
        </w:tabs>
        <w:ind w:left="12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920"/>
        </w:tabs>
        <w:ind w:left="19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640"/>
        </w:tabs>
        <w:ind w:left="26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360"/>
        </w:tabs>
        <w:ind w:left="33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080"/>
        </w:tabs>
        <w:ind w:left="40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800"/>
        </w:tabs>
        <w:ind w:left="48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520"/>
        </w:tabs>
        <w:ind w:left="55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240"/>
        </w:tabs>
        <w:ind w:left="6240" w:hanging="360"/>
      </w:pPr>
      <w:rPr>
        <w:rFonts w:ascii="Wingdings" w:hAnsi="Wingdings" w:hint="default"/>
      </w:rPr>
    </w:lvl>
  </w:abstractNum>
  <w:num w:numId="1">
    <w:abstractNumId w:val="2"/>
  </w:num>
  <w:num w:numId="5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C53BB"/>
    <w:rsid w:val="0000373F"/>
    <w:rsid w:val="00022E16"/>
    <w:rsid w:val="00041E32"/>
    <w:rsid w:val="00087238"/>
    <w:rsid w:val="0009765C"/>
    <w:rsid w:val="000A5E4C"/>
    <w:rsid w:val="000E7DD2"/>
    <w:rsid w:val="00105CAB"/>
    <w:rsid w:val="00113AE2"/>
    <w:rsid w:val="001146B7"/>
    <w:rsid w:val="0012070F"/>
    <w:rsid w:val="0013297C"/>
    <w:rsid w:val="00135558"/>
    <w:rsid w:val="00136DFD"/>
    <w:rsid w:val="001409FC"/>
    <w:rsid w:val="00146473"/>
    <w:rsid w:val="001D5210"/>
    <w:rsid w:val="001F5DCA"/>
    <w:rsid w:val="002111AB"/>
    <w:rsid w:val="0021671C"/>
    <w:rsid w:val="0022040F"/>
    <w:rsid w:val="002223C5"/>
    <w:rsid w:val="00264CF4"/>
    <w:rsid w:val="00274B45"/>
    <w:rsid w:val="002D166E"/>
    <w:rsid w:val="0032368A"/>
    <w:rsid w:val="00325543"/>
    <w:rsid w:val="00336FDD"/>
    <w:rsid w:val="0033772C"/>
    <w:rsid w:val="0034656E"/>
    <w:rsid w:val="00377D0C"/>
    <w:rsid w:val="003961AD"/>
    <w:rsid w:val="003A6F39"/>
    <w:rsid w:val="003C53BB"/>
    <w:rsid w:val="003D1C58"/>
    <w:rsid w:val="003F7228"/>
    <w:rsid w:val="003F749D"/>
    <w:rsid w:val="004150BF"/>
    <w:rsid w:val="00420E06"/>
    <w:rsid w:val="00436091"/>
    <w:rsid w:val="0044070E"/>
    <w:rsid w:val="00447425"/>
    <w:rsid w:val="004C0B62"/>
    <w:rsid w:val="005003E3"/>
    <w:rsid w:val="00513D40"/>
    <w:rsid w:val="00516C35"/>
    <w:rsid w:val="00522A72"/>
    <w:rsid w:val="005265FF"/>
    <w:rsid w:val="00534B1A"/>
    <w:rsid w:val="00593D1F"/>
    <w:rsid w:val="005A7A2F"/>
    <w:rsid w:val="005E3126"/>
    <w:rsid w:val="005E651D"/>
    <w:rsid w:val="005F0C93"/>
    <w:rsid w:val="006030DD"/>
    <w:rsid w:val="00612698"/>
    <w:rsid w:val="0062705B"/>
    <w:rsid w:val="00640D4D"/>
    <w:rsid w:val="00663F6C"/>
    <w:rsid w:val="0068392D"/>
    <w:rsid w:val="006A13F4"/>
    <w:rsid w:val="0072060D"/>
    <w:rsid w:val="00766691"/>
    <w:rsid w:val="0077121B"/>
    <w:rsid w:val="00797D09"/>
    <w:rsid w:val="007C4171"/>
    <w:rsid w:val="0081153E"/>
    <w:rsid w:val="008143C2"/>
    <w:rsid w:val="008306A9"/>
    <w:rsid w:val="008339CB"/>
    <w:rsid w:val="00857673"/>
    <w:rsid w:val="00860C83"/>
    <w:rsid w:val="008E17E1"/>
    <w:rsid w:val="009245DC"/>
    <w:rsid w:val="009556E7"/>
    <w:rsid w:val="0096483B"/>
    <w:rsid w:val="00970FFD"/>
    <w:rsid w:val="009B5970"/>
    <w:rsid w:val="009B73D4"/>
    <w:rsid w:val="00A46C8A"/>
    <w:rsid w:val="00A94403"/>
    <w:rsid w:val="00A9483E"/>
    <w:rsid w:val="00A9549D"/>
    <w:rsid w:val="00AA1C91"/>
    <w:rsid w:val="00AB6AC0"/>
    <w:rsid w:val="00AF06E5"/>
    <w:rsid w:val="00AF0913"/>
    <w:rsid w:val="00AF2700"/>
    <w:rsid w:val="00B34D53"/>
    <w:rsid w:val="00B548FA"/>
    <w:rsid w:val="00BD04A5"/>
    <w:rsid w:val="00C167D9"/>
    <w:rsid w:val="00C447B3"/>
    <w:rsid w:val="00C9768E"/>
    <w:rsid w:val="00CD0B20"/>
    <w:rsid w:val="00CF64DC"/>
    <w:rsid w:val="00DD02C6"/>
    <w:rsid w:val="00DD5B7B"/>
    <w:rsid w:val="00DF282C"/>
    <w:rsid w:val="00E10A41"/>
    <w:rsid w:val="00E4173B"/>
    <w:rsid w:val="00EA1603"/>
    <w:rsid w:val="00EB0C86"/>
    <w:rsid w:val="00EE49A3"/>
    <w:rsid w:val="00EE7426"/>
    <w:rsid w:val="00EF6C55"/>
    <w:rsid w:val="00EF70B9"/>
    <w:rsid w:val="00F04A52"/>
    <w:rsid w:val="00F061DC"/>
    <w:rsid w:val="00F14D72"/>
    <w:rsid w:val="00F379FA"/>
    <w:rsid w:val="00F613CE"/>
    <w:rsid w:val="00F82155"/>
    <w:rsid w:val="00FA31A7"/>
    <w:rsid w:val="00FE7B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Pr>
      <w:sz w:val="24"/>
      <w:szCs w:val="24"/>
    </w:rPr>
  </w:style>
  <w:style w:type="character" w:default="1" w:styleId="Domylnaczcionkaakapitu">
    <w:name w:val="Default Paragraph Font"/>
    <w:semiHidden/>
  </w:style>
  <w:style w:type="table" w:default="1" w:styleId="Standardowy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semiHidden/>
  </w:style>
  <w:style w:type="character" w:styleId="Odwoaniedokomentarza">
    <w:name w:val="annotation reference"/>
    <w:semiHidden/>
    <w:rsid w:val="0033772C"/>
    <w:rPr>
      <w:sz w:val="16"/>
      <w:szCs w:val="16"/>
    </w:rPr>
  </w:style>
  <w:style w:type="paragraph" w:styleId="Tekstkomentarza">
    <w:name w:val="annotation text"/>
    <w:basedOn w:val="Normalny"/>
    <w:semiHidden/>
    <w:rsid w:val="0033772C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semiHidden/>
    <w:rsid w:val="0033772C"/>
    <w:rPr>
      <w:b/>
      <w:bCs/>
    </w:rPr>
  </w:style>
  <w:style w:type="paragraph" w:styleId="Tekstdymka">
    <w:name w:val="Balloon Text"/>
    <w:basedOn w:val="Normalny"/>
    <w:semiHidden/>
    <w:rsid w:val="0033772C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rsid w:val="0072060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topka">
    <w:name w:val="footer"/>
    <w:basedOn w:val="Normalny"/>
    <w:rsid w:val="00B34D53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B34D53"/>
  </w:style>
  <w:style w:type="paragraph" w:customStyle="1" w:styleId="p3">
    <w:name w:val="p3"/>
    <w:basedOn w:val="Normalny"/>
    <w:rsid w:val="00640D4D"/>
    <w:pPr>
      <w:spacing w:before="100" w:beforeAutospacing="1" w:after="100" w:afterAutospacing="1"/>
    </w:pPr>
  </w:style>
  <w:style w:type="paragraph" w:styleId="Tekstprzypisukocowego">
    <w:name w:val="endnote text"/>
    <w:basedOn w:val="Normalny"/>
    <w:semiHidden/>
    <w:rsid w:val="00325543"/>
    <w:rPr>
      <w:sz w:val="20"/>
      <w:szCs w:val="20"/>
    </w:rPr>
  </w:style>
  <w:style w:type="character" w:styleId="Odwoanieprzypisukocowego">
    <w:name w:val="endnote reference"/>
    <w:semiHidden/>
    <w:rsid w:val="00325543"/>
    <w:rPr>
      <w:vertAlign w:val="superscript"/>
    </w:rPr>
  </w:style>
  <w:style w:type="paragraph" w:styleId="NormalnyWeb">
    <w:name w:val="Normal (Web)"/>
    <w:basedOn w:val="Normalny"/>
    <w:uiPriority w:val="99"/>
    <w:unhideWhenUsed/>
    <w:rsid w:val="004C0B62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187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80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934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249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11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4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1407</Words>
  <Characters>8444</Characters>
  <Application>Microsoft Office Word</Application>
  <DocSecurity>0</DocSecurity>
  <Lines>70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nieopodatkowany dochod</vt:lpstr>
    </vt:vector>
  </TitlesOfParts>
  <Company>AS</Company>
  <LinksUpToDate>false</LinksUpToDate>
  <CharactersWithSpaces>9832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nieopodatkowany dochod</dc:title>
  <dc:subject>zal.4</dc:subject>
  <dc:creator>Beata Krak WZiA</dc:creator>
  <cp:lastModifiedBy>Asia</cp:lastModifiedBy>
  <cp:revision>2</cp:revision>
  <cp:lastPrinted>2010-05-07T06:43:00Z</cp:lastPrinted>
  <dcterms:created xsi:type="dcterms:W3CDTF">2021-08-31T13:33:00Z</dcterms:created>
  <dcterms:modified xsi:type="dcterms:W3CDTF">2021-08-31T13:33:00Z</dcterms:modified>
  <cp:category>stypendia</cp:category>
</cp:coreProperties>
</file>